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81209846"/>
        <w:placeholder>
          <w:docPart w:val="3C1742033F2C49DAA0EFD57A14BFD96D"/>
        </w:placeholder>
        <w15:appearance w15:val="hidden"/>
      </w:sdtPr>
      <w:sdtEndPr>
        <w:rPr>
          <w:color w:val="958459"/>
        </w:rPr>
      </w:sdtEndPr>
      <w:sdtContent>
        <w:p w14:paraId="434A155B" w14:textId="34D7AA0E" w:rsidR="00527105" w:rsidRPr="00951AFF" w:rsidRDefault="00B5779F" w:rsidP="001D5FB4">
          <w:pPr>
            <w:pStyle w:val="Heading1"/>
            <w:spacing w:after="0"/>
            <w:ind w:left="0"/>
            <w:rPr>
              <w:sz w:val="66"/>
              <w:szCs w:val="48"/>
            </w:rPr>
          </w:pPr>
          <w:r w:rsidRPr="00951AFF">
            <w:rPr>
              <w:sz w:val="66"/>
              <w:szCs w:val="48"/>
            </w:rPr>
            <w:t xml:space="preserve">City of </w:t>
          </w:r>
          <w:r w:rsidR="00DD635C" w:rsidRPr="00951AFF">
            <w:rPr>
              <w:sz w:val="66"/>
              <w:szCs w:val="48"/>
            </w:rPr>
            <w:t>Tonawanda</w:t>
          </w:r>
          <w:r w:rsidRPr="00951AFF">
            <w:rPr>
              <w:sz w:val="66"/>
              <w:szCs w:val="48"/>
            </w:rPr>
            <w:br/>
          </w:r>
          <w:r w:rsidR="00290EDE" w:rsidRPr="00951AFF">
            <w:rPr>
              <w:sz w:val="66"/>
              <w:szCs w:val="48"/>
            </w:rPr>
            <w:t>Downtown Revitalization Initiative</w:t>
          </w:r>
        </w:p>
        <w:p w14:paraId="3B02DB2E" w14:textId="68051195" w:rsidR="00E0024A" w:rsidRPr="009433D7" w:rsidRDefault="00362D61" w:rsidP="009433D7">
          <w:pPr>
            <w:pStyle w:val="Heading1"/>
            <w:rPr>
              <w:color w:val="958459"/>
              <w:sz w:val="66"/>
              <w:szCs w:val="48"/>
            </w:rPr>
          </w:pPr>
          <w:r>
            <w:rPr>
              <w:color w:val="958459"/>
              <w:sz w:val="66"/>
              <w:szCs w:val="48"/>
            </w:rPr>
            <w:t>Local Planning Committee</w:t>
          </w:r>
          <w:r w:rsidR="007A5888">
            <w:rPr>
              <w:color w:val="958459"/>
              <w:sz w:val="66"/>
              <w:szCs w:val="48"/>
            </w:rPr>
            <w:t xml:space="preserve"> </w:t>
          </w:r>
          <w:r w:rsidR="009433D7">
            <w:rPr>
              <w:color w:val="958459"/>
              <w:sz w:val="66"/>
              <w:szCs w:val="48"/>
            </w:rPr>
            <w:br/>
          </w:r>
          <w:r w:rsidR="007A5888">
            <w:rPr>
              <w:color w:val="958459"/>
              <w:sz w:val="66"/>
              <w:szCs w:val="48"/>
            </w:rPr>
            <w:t>Meeting</w:t>
          </w:r>
          <w:r w:rsidR="00D64F11">
            <w:rPr>
              <w:color w:val="958459"/>
              <w:sz w:val="66"/>
              <w:szCs w:val="48"/>
            </w:rPr>
            <w:t xml:space="preserve"> #</w:t>
          </w:r>
          <w:r w:rsidR="00130F37">
            <w:rPr>
              <w:color w:val="958459"/>
              <w:sz w:val="66"/>
              <w:szCs w:val="48"/>
            </w:rPr>
            <w:t>3</w:t>
          </w:r>
          <w:r w:rsidR="007A5888">
            <w:rPr>
              <w:color w:val="958459"/>
              <w:sz w:val="66"/>
              <w:szCs w:val="48"/>
            </w:rPr>
            <w:t xml:space="preserve"> Summary</w:t>
          </w:r>
        </w:p>
      </w:sdtContent>
    </w:sdt>
    <w:p w14:paraId="443D61CA" w14:textId="4575935F" w:rsidR="00A61E66" w:rsidRPr="00744046" w:rsidRDefault="00337A9B" w:rsidP="00254CE9">
      <w:pPr>
        <w:pBdr>
          <w:top w:val="single" w:sz="4" w:space="1" w:color="444D26" w:themeColor="text2"/>
        </w:pBdr>
        <w:spacing w:after="240"/>
        <w:jc w:val="right"/>
      </w:pPr>
      <w:r>
        <w:rPr>
          <w:i/>
          <w:iCs/>
          <w:noProof/>
          <w:color w:val="074461"/>
        </w:rPr>
        <w:drawing>
          <wp:anchor distT="0" distB="0" distL="114300" distR="114300" simplePos="0" relativeHeight="251658240" behindDoc="0" locked="0" layoutInCell="1" allowOverlap="1" wp14:anchorId="57146BA5" wp14:editId="706BAF35">
            <wp:simplePos x="0" y="0"/>
            <wp:positionH relativeFrom="margin">
              <wp:posOffset>3068</wp:posOffset>
            </wp:positionH>
            <wp:positionV relativeFrom="paragraph">
              <wp:posOffset>44037</wp:posOffset>
            </wp:positionV>
            <wp:extent cx="1892949"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t="7089" b="7089"/>
                    <a:stretch>
                      <a:fillRect/>
                    </a:stretch>
                  </pic:blipFill>
                  <pic:spPr bwMode="auto">
                    <a:xfrm>
                      <a:off x="0" y="0"/>
                      <a:ext cx="1892949" cy="731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F37">
        <w:rPr>
          <w:rStyle w:val="IntenseEmphasis"/>
          <w:color w:val="074461"/>
        </w:rPr>
        <w:t>July 25</w:t>
      </w:r>
      <w:r w:rsidR="00A947B9" w:rsidRPr="00744046">
        <w:rPr>
          <w:rStyle w:val="IntenseEmphasis"/>
          <w:color w:val="074461"/>
        </w:rPr>
        <w:t>, 202</w:t>
      </w:r>
      <w:r w:rsidR="00D30407">
        <w:rPr>
          <w:rStyle w:val="IntenseEmphasis"/>
          <w:color w:val="074461"/>
        </w:rPr>
        <w:t>4</w:t>
      </w:r>
      <w:r w:rsidR="00527105" w:rsidRPr="00744046">
        <w:rPr>
          <w:rStyle w:val="IntenseEmphasis"/>
          <w:color w:val="074461"/>
        </w:rPr>
        <w:t xml:space="preserve"> @ </w:t>
      </w:r>
      <w:r w:rsidR="00950D11">
        <w:rPr>
          <w:rStyle w:val="IntenseEmphasis"/>
          <w:color w:val="074461"/>
        </w:rPr>
        <w:t>6</w:t>
      </w:r>
      <w:r w:rsidR="00527105" w:rsidRPr="00744046">
        <w:rPr>
          <w:rStyle w:val="IntenseEmphasis"/>
          <w:color w:val="074461"/>
        </w:rPr>
        <w:t>:00</w:t>
      </w:r>
      <w:r w:rsidR="00B5779F" w:rsidRPr="00744046">
        <w:rPr>
          <w:color w:val="074461"/>
        </w:rPr>
        <w:t xml:space="preserve"> </w:t>
      </w:r>
      <w:r w:rsidR="007E4DAF" w:rsidRPr="00744046">
        <w:rPr>
          <w:color w:val="074461"/>
        </w:rPr>
        <w:t xml:space="preserve">– </w:t>
      </w:r>
      <w:r>
        <w:rPr>
          <w:i/>
          <w:iCs/>
          <w:color w:val="074461"/>
        </w:rPr>
        <w:t>7:30</w:t>
      </w:r>
      <w:r w:rsidR="007E4DAF" w:rsidRPr="00744046">
        <w:rPr>
          <w:i/>
          <w:iCs/>
          <w:color w:val="074461"/>
        </w:rPr>
        <w:t xml:space="preserve"> pm</w:t>
      </w:r>
      <w:r w:rsidR="00D30407">
        <w:rPr>
          <w:i/>
          <w:iCs/>
          <w:color w:val="074461"/>
        </w:rPr>
        <w:t xml:space="preserve"> </w:t>
      </w:r>
      <w:r w:rsidR="00CA07ED" w:rsidRPr="00744046">
        <w:rPr>
          <w:color w:val="074461"/>
        </w:rPr>
        <w:t xml:space="preserve">| </w:t>
      </w:r>
      <w:r w:rsidR="00F13902" w:rsidRPr="00F13902">
        <w:rPr>
          <w:color w:val="074461"/>
        </w:rPr>
        <w:t>Tonawanda Senior Citizens Center</w:t>
      </w:r>
      <w:r w:rsidRPr="00F13902">
        <w:br/>
      </w:r>
      <w:r w:rsidR="00F13902" w:rsidRPr="00F13902">
        <w:t>35 Main Street, Tonawanda</w:t>
      </w:r>
      <w:r>
        <w:br/>
      </w:r>
    </w:p>
    <w:p w14:paraId="5DC76889" w14:textId="03149A09" w:rsidR="00C727C0" w:rsidRPr="00D30407" w:rsidRDefault="00C727C0" w:rsidP="00D30407">
      <w:pPr>
        <w:pStyle w:val="Heading2"/>
      </w:pPr>
      <w:r w:rsidRPr="00D30407">
        <w:t>Attendees</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4"/>
        <w:gridCol w:w="5364"/>
      </w:tblGrid>
      <w:tr w:rsidR="0033692A" w14:paraId="36B0242F" w14:textId="77777777" w:rsidTr="00845270">
        <w:trPr>
          <w:trHeight w:val="1692"/>
        </w:trPr>
        <w:tc>
          <w:tcPr>
            <w:tcW w:w="5395" w:type="dxa"/>
          </w:tcPr>
          <w:p w14:paraId="312D92BB" w14:textId="77777777" w:rsidR="00845270" w:rsidRPr="0079261B" w:rsidRDefault="00845270" w:rsidP="00845270">
            <w:pPr>
              <w:spacing w:before="0" w:after="0"/>
              <w:ind w:left="0"/>
              <w:rPr>
                <w:color w:val="074461"/>
              </w:rPr>
            </w:pPr>
            <w:r w:rsidRPr="0079261B">
              <w:rPr>
                <w:color w:val="074461"/>
              </w:rPr>
              <w:t>State Partners</w:t>
            </w:r>
          </w:p>
          <w:p w14:paraId="2D0088AE" w14:textId="55E00AEA" w:rsidR="00130F37" w:rsidRPr="0079261B" w:rsidRDefault="00FD5219" w:rsidP="00845270">
            <w:pPr>
              <w:spacing w:before="0" w:after="0"/>
              <w:ind w:left="0"/>
            </w:pPr>
            <w:sdt>
              <w:sdtPr>
                <w:id w:val="-872618952"/>
                <w14:checkbox>
                  <w14:checked w14:val="1"/>
                  <w14:checkedState w14:val="2612" w14:font="MS Gothic"/>
                  <w14:uncheckedState w14:val="2610" w14:font="MS Gothic"/>
                </w14:checkbox>
              </w:sdtPr>
              <w:sdtEndPr/>
              <w:sdtContent>
                <w:r w:rsidR="00130F37">
                  <w:rPr>
                    <w:rFonts w:ascii="MS Gothic" w:eastAsia="MS Gothic" w:hAnsi="MS Gothic" w:hint="eastAsia"/>
                  </w:rPr>
                  <w:t>☒</w:t>
                </w:r>
              </w:sdtContent>
            </w:sdt>
            <w:r w:rsidR="00060864" w:rsidRPr="0079261B">
              <w:t>Ben</w:t>
            </w:r>
            <w:r w:rsidR="00F36DDE" w:rsidRPr="0079261B">
              <w:t xml:space="preserve"> Bidell, </w:t>
            </w:r>
            <w:r w:rsidR="00392BD5" w:rsidRPr="0079261B">
              <w:t xml:space="preserve">NYS </w:t>
            </w:r>
            <w:r w:rsidR="00845270" w:rsidRPr="0079261B">
              <w:t>Department of State</w:t>
            </w:r>
          </w:p>
          <w:p w14:paraId="2670BD77" w14:textId="2F9E652E" w:rsidR="00F36DDE" w:rsidRDefault="00FD5219" w:rsidP="00845270">
            <w:pPr>
              <w:spacing w:before="0" w:after="0"/>
              <w:ind w:left="0"/>
            </w:pPr>
            <w:sdt>
              <w:sdtPr>
                <w:id w:val="-1673405624"/>
                <w14:checkbox>
                  <w14:checked w14:val="1"/>
                  <w14:checkedState w14:val="2612" w14:font="MS Gothic"/>
                  <w14:uncheckedState w14:val="2610" w14:font="MS Gothic"/>
                </w14:checkbox>
              </w:sdtPr>
              <w:sdtEndPr/>
              <w:sdtContent>
                <w:r w:rsidR="00130F37">
                  <w:rPr>
                    <w:rFonts w:ascii="MS Gothic" w:eastAsia="MS Gothic" w:hAnsi="MS Gothic" w:hint="eastAsia"/>
                  </w:rPr>
                  <w:t>☒</w:t>
                </w:r>
              </w:sdtContent>
            </w:sdt>
            <w:r w:rsidR="00F36DDE" w:rsidRPr="0079261B">
              <w:t>Angela Keppel, NYS Department of State</w:t>
            </w:r>
          </w:p>
          <w:p w14:paraId="412F8E7A" w14:textId="7BC29A8C" w:rsidR="00130F37" w:rsidRPr="0079261B" w:rsidRDefault="00FD5219" w:rsidP="00845270">
            <w:pPr>
              <w:spacing w:before="0" w:after="0"/>
              <w:ind w:left="0"/>
            </w:pPr>
            <w:sdt>
              <w:sdtPr>
                <w:id w:val="-1448307360"/>
                <w14:checkbox>
                  <w14:checked w14:val="1"/>
                  <w14:checkedState w14:val="2612" w14:font="MS Gothic"/>
                  <w14:uncheckedState w14:val="2610" w14:font="MS Gothic"/>
                </w14:checkbox>
              </w:sdtPr>
              <w:sdtEndPr/>
              <w:sdtContent>
                <w:r w:rsidR="00130F37">
                  <w:rPr>
                    <w:rFonts w:ascii="MS Gothic" w:eastAsia="MS Gothic" w:hAnsi="MS Gothic" w:hint="eastAsia"/>
                  </w:rPr>
                  <w:t>☒</w:t>
                </w:r>
              </w:sdtContent>
            </w:sdt>
            <w:r w:rsidR="00130F37">
              <w:t xml:space="preserve">Amanda </w:t>
            </w:r>
            <w:proofErr w:type="spellStart"/>
            <w:r w:rsidR="00130F37">
              <w:t>Bearcroft</w:t>
            </w:r>
            <w:proofErr w:type="spellEnd"/>
            <w:r w:rsidR="00130F37">
              <w:t>, NYS Department of State</w:t>
            </w:r>
          </w:p>
          <w:p w14:paraId="0C06DCD3" w14:textId="009A1E2B" w:rsidR="00F36DDE" w:rsidRPr="0079261B" w:rsidRDefault="00FD5219" w:rsidP="00845270">
            <w:pPr>
              <w:spacing w:before="0" w:after="0"/>
              <w:ind w:left="0"/>
            </w:pPr>
            <w:sdt>
              <w:sdtPr>
                <w:id w:val="-56398945"/>
                <w14:checkbox>
                  <w14:checked w14:val="0"/>
                  <w14:checkedState w14:val="2612" w14:font="MS Gothic"/>
                  <w14:uncheckedState w14:val="2610" w14:font="MS Gothic"/>
                </w14:checkbox>
              </w:sdtPr>
              <w:sdtEndPr/>
              <w:sdtContent>
                <w:r w:rsidR="0079261B" w:rsidRPr="0079261B">
                  <w:rPr>
                    <w:rFonts w:ascii="MS Gothic" w:eastAsia="MS Gothic" w:hAnsi="MS Gothic" w:hint="eastAsia"/>
                  </w:rPr>
                  <w:t>☐</w:t>
                </w:r>
              </w:sdtContent>
            </w:sdt>
            <w:r w:rsidR="00F36DDE" w:rsidRPr="0079261B">
              <w:t>Lenny Skrill, NYS Homes and Community Renewal</w:t>
            </w:r>
          </w:p>
          <w:p w14:paraId="1DEC5355" w14:textId="7F1956D3" w:rsidR="00B17164" w:rsidRPr="0079261B" w:rsidRDefault="00FD5219" w:rsidP="003078A2">
            <w:pPr>
              <w:spacing w:before="0" w:after="0"/>
              <w:ind w:left="0"/>
            </w:pPr>
            <w:sdt>
              <w:sdtPr>
                <w:id w:val="1136612770"/>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F36DDE" w:rsidRPr="0079261B">
              <w:t xml:space="preserve">Mo Sumbundu, </w:t>
            </w:r>
            <w:r w:rsidR="00130F37">
              <w:t>Governor’s Office</w:t>
            </w:r>
          </w:p>
          <w:p w14:paraId="6FFA606B" w14:textId="7C1C7B43" w:rsidR="004A28ED" w:rsidRPr="0079261B" w:rsidRDefault="00FD5219" w:rsidP="00845270">
            <w:pPr>
              <w:spacing w:before="0" w:after="0"/>
              <w:ind w:left="0"/>
            </w:pPr>
            <w:sdt>
              <w:sdtPr>
                <w:id w:val="18362600"/>
                <w14:checkbox>
                  <w14:checked w14:val="1"/>
                  <w14:checkedState w14:val="2612" w14:font="MS Gothic"/>
                  <w14:uncheckedState w14:val="2610" w14:font="MS Gothic"/>
                </w14:checkbox>
              </w:sdtPr>
              <w:sdtEndPr/>
              <w:sdtContent>
                <w:r w:rsidR="002E6D5E" w:rsidRPr="0079261B">
                  <w:rPr>
                    <w:rFonts w:ascii="MS Gothic" w:eastAsia="MS Gothic" w:hAnsi="MS Gothic" w:hint="eastAsia"/>
                  </w:rPr>
                  <w:t>☒</w:t>
                </w:r>
              </w:sdtContent>
            </w:sdt>
            <w:r w:rsidR="004A28ED" w:rsidRPr="0079261B">
              <w:t>Erin Corraro</w:t>
            </w:r>
            <w:r w:rsidR="00F36DDE" w:rsidRPr="0079261B">
              <w:t>, Empire State Development</w:t>
            </w:r>
          </w:p>
          <w:p w14:paraId="32E1F4EB" w14:textId="77777777" w:rsidR="00B5779F" w:rsidRPr="0079261B" w:rsidRDefault="00B5779F" w:rsidP="00845270">
            <w:pPr>
              <w:spacing w:before="0" w:after="0"/>
              <w:ind w:left="0"/>
              <w:rPr>
                <w:color w:val="074461"/>
              </w:rPr>
            </w:pPr>
          </w:p>
          <w:p w14:paraId="76FB6532" w14:textId="4599A87F" w:rsidR="00845270" w:rsidRPr="0079261B" w:rsidRDefault="00845270" w:rsidP="00845270">
            <w:pPr>
              <w:spacing w:before="0" w:after="0"/>
              <w:ind w:left="0"/>
              <w:rPr>
                <w:color w:val="074461"/>
              </w:rPr>
            </w:pPr>
            <w:r w:rsidRPr="0079261B">
              <w:rPr>
                <w:color w:val="074461"/>
              </w:rPr>
              <w:t xml:space="preserve">City of </w:t>
            </w:r>
            <w:r w:rsidR="004A28ED" w:rsidRPr="0079261B">
              <w:rPr>
                <w:color w:val="074461"/>
              </w:rPr>
              <w:t>Tonawanda</w:t>
            </w:r>
          </w:p>
          <w:p w14:paraId="01103644" w14:textId="0716420E" w:rsidR="00845270" w:rsidRPr="0079261B" w:rsidRDefault="00FD5219" w:rsidP="00845270">
            <w:pPr>
              <w:spacing w:before="0" w:after="0"/>
              <w:ind w:left="0"/>
            </w:pPr>
            <w:sdt>
              <w:sdtPr>
                <w:id w:val="-141586989"/>
                <w14:checkbox>
                  <w14:checked w14:val="1"/>
                  <w14:checkedState w14:val="2612" w14:font="MS Gothic"/>
                  <w14:uncheckedState w14:val="2610" w14:font="MS Gothic"/>
                </w14:checkbox>
              </w:sdtPr>
              <w:sdtEndPr/>
              <w:sdtContent>
                <w:r w:rsidR="002E6D5E" w:rsidRPr="0079261B">
                  <w:rPr>
                    <w:rFonts w:ascii="MS Gothic" w:eastAsia="MS Gothic" w:hAnsi="MS Gothic" w:hint="eastAsia"/>
                  </w:rPr>
                  <w:t>☒</w:t>
                </w:r>
              </w:sdtContent>
            </w:sdt>
            <w:r w:rsidR="00F36DDE" w:rsidRPr="0079261B">
              <w:t>Sharon Stuart, City of Tonawanda</w:t>
            </w:r>
          </w:p>
          <w:p w14:paraId="6514C561" w14:textId="25E642BA" w:rsidR="00845270" w:rsidRPr="00761F90" w:rsidRDefault="00FD5219" w:rsidP="00845270">
            <w:pPr>
              <w:spacing w:before="0" w:after="0"/>
              <w:ind w:left="0"/>
              <w:rPr>
                <w:highlight w:val="green"/>
              </w:rPr>
            </w:pPr>
            <w:sdt>
              <w:sdtPr>
                <w:id w:val="-1635868518"/>
                <w14:checkbox>
                  <w14:checked w14:val="0"/>
                  <w14:checkedState w14:val="2612" w14:font="MS Gothic"/>
                  <w14:uncheckedState w14:val="2610" w14:font="MS Gothic"/>
                </w14:checkbox>
              </w:sdtPr>
              <w:sdtEndPr/>
              <w:sdtContent>
                <w:r w:rsidR="00362D61" w:rsidRPr="0079261B">
                  <w:rPr>
                    <w:rFonts w:ascii="MS Gothic" w:eastAsia="MS Gothic" w:hAnsi="MS Gothic" w:hint="eastAsia"/>
                  </w:rPr>
                  <w:t>☐</w:t>
                </w:r>
              </w:sdtContent>
            </w:sdt>
            <w:r w:rsidR="00FF2347" w:rsidRPr="0079261B">
              <w:t xml:space="preserve">Judy </w:t>
            </w:r>
            <w:proofErr w:type="spellStart"/>
            <w:r w:rsidR="00FF2347" w:rsidRPr="0079261B">
              <w:t>Ku</w:t>
            </w:r>
            <w:r w:rsidR="00E23D99" w:rsidRPr="0079261B">
              <w:t>r</w:t>
            </w:r>
            <w:r w:rsidR="00FF2347" w:rsidRPr="0079261B">
              <w:t>tzworth</w:t>
            </w:r>
            <w:proofErr w:type="spellEnd"/>
            <w:r w:rsidR="00FF2347" w:rsidRPr="0079261B">
              <w:t>, City of Tonawanda</w:t>
            </w:r>
          </w:p>
        </w:tc>
        <w:tc>
          <w:tcPr>
            <w:tcW w:w="5395" w:type="dxa"/>
          </w:tcPr>
          <w:p w14:paraId="5F80D717" w14:textId="6911A5D9" w:rsidR="00E96999" w:rsidRPr="0079261B" w:rsidRDefault="00E96999" w:rsidP="00C727C0">
            <w:pPr>
              <w:spacing w:before="0" w:after="0"/>
              <w:ind w:left="0"/>
              <w:rPr>
                <w:color w:val="074461"/>
              </w:rPr>
            </w:pPr>
            <w:r w:rsidRPr="0079261B">
              <w:rPr>
                <w:color w:val="074461"/>
              </w:rPr>
              <w:t>Local Planning Committee</w:t>
            </w:r>
          </w:p>
          <w:p w14:paraId="68F23FB5" w14:textId="47E91888" w:rsidR="00E96999" w:rsidRPr="0079261B" w:rsidRDefault="00FD5219" w:rsidP="00E96999">
            <w:pPr>
              <w:spacing w:before="0" w:after="0"/>
              <w:ind w:left="0"/>
            </w:pPr>
            <w:sdt>
              <w:sdtPr>
                <w:id w:val="1359857329"/>
                <w14:checkbox>
                  <w14:checked w14:val="1"/>
                  <w14:checkedState w14:val="2612" w14:font="MS Gothic"/>
                  <w14:uncheckedState w14:val="2610" w14:font="MS Gothic"/>
                </w14:checkbox>
              </w:sdtPr>
              <w:sdtEndPr/>
              <w:sdtContent>
                <w:r w:rsidR="002E6D5E" w:rsidRPr="0079261B">
                  <w:rPr>
                    <w:rFonts w:ascii="MS Gothic" w:eastAsia="MS Gothic" w:hAnsi="MS Gothic" w:hint="eastAsia"/>
                  </w:rPr>
                  <w:t>☒</w:t>
                </w:r>
              </w:sdtContent>
            </w:sdt>
            <w:r w:rsidR="00337A9B" w:rsidRPr="0079261B">
              <w:t xml:space="preserve">Co-chair </w:t>
            </w:r>
            <w:r w:rsidR="00E96999" w:rsidRPr="0079261B">
              <w:t>Hon. John White, Mayor</w:t>
            </w:r>
          </w:p>
          <w:p w14:paraId="3644AE3D" w14:textId="279843A2" w:rsidR="00E96999" w:rsidRPr="0079261B" w:rsidRDefault="00FD5219" w:rsidP="00E96999">
            <w:pPr>
              <w:spacing w:before="0" w:after="0"/>
              <w:ind w:left="0"/>
            </w:pPr>
            <w:sdt>
              <w:sdtPr>
                <w:id w:val="1356381963"/>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8E06BC" w:rsidRPr="0079261B">
              <w:t>C</w:t>
            </w:r>
            <w:r w:rsidR="00337A9B" w:rsidRPr="0079261B">
              <w:t xml:space="preserve">o-chair </w:t>
            </w:r>
            <w:r w:rsidR="006C58AE" w:rsidRPr="0079261B">
              <w:t>Paul</w:t>
            </w:r>
            <w:r w:rsidR="0072794E" w:rsidRPr="0079261B">
              <w:t xml:space="preserve"> Brown, WNY Regional Economic Development Council</w:t>
            </w:r>
          </w:p>
          <w:p w14:paraId="37F9C9D0" w14:textId="50DAD313" w:rsidR="00A35F85" w:rsidRPr="0079261B" w:rsidRDefault="00FD5219" w:rsidP="00E96999">
            <w:pPr>
              <w:spacing w:before="0" w:after="0"/>
              <w:ind w:left="0"/>
            </w:pPr>
            <w:sdt>
              <w:sdtPr>
                <w:id w:val="159361299"/>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A35F85" w:rsidRPr="0079261B">
              <w:t xml:space="preserve"> Marty Grunzweig</w:t>
            </w:r>
          </w:p>
          <w:p w14:paraId="3E88B589" w14:textId="6C9E21E0" w:rsidR="00A35F85" w:rsidRPr="0079261B" w:rsidRDefault="00FD5219" w:rsidP="00E96999">
            <w:pPr>
              <w:spacing w:before="0" w:after="0"/>
              <w:ind w:left="0"/>
            </w:pPr>
            <w:sdt>
              <w:sdtPr>
                <w:id w:val="995293414"/>
                <w14:checkbox>
                  <w14:checked w14:val="1"/>
                  <w14:checkedState w14:val="2612" w14:font="MS Gothic"/>
                  <w14:uncheckedState w14:val="2610" w14:font="MS Gothic"/>
                </w14:checkbox>
              </w:sdtPr>
              <w:sdtEndPr/>
              <w:sdtContent>
                <w:r w:rsidR="00130F37">
                  <w:rPr>
                    <w:rFonts w:ascii="MS Gothic" w:eastAsia="MS Gothic" w:hAnsi="MS Gothic" w:hint="eastAsia"/>
                  </w:rPr>
                  <w:t>☒</w:t>
                </w:r>
              </w:sdtContent>
            </w:sdt>
            <w:r w:rsidR="00A35F85" w:rsidRPr="0079261B">
              <w:t>Skip Johnson</w:t>
            </w:r>
          </w:p>
          <w:p w14:paraId="768CF045" w14:textId="30E9834C" w:rsidR="00A35F85" w:rsidRPr="0079261B" w:rsidRDefault="00FD5219" w:rsidP="00E96999">
            <w:pPr>
              <w:spacing w:before="0" w:after="0"/>
              <w:ind w:left="0"/>
            </w:pPr>
            <w:sdt>
              <w:sdtPr>
                <w:id w:val="802435597"/>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A35F85" w:rsidRPr="0079261B">
              <w:t>Nhi Kha</w:t>
            </w:r>
          </w:p>
          <w:p w14:paraId="1429070D" w14:textId="1828FF0E" w:rsidR="00A35F85" w:rsidRPr="0079261B" w:rsidRDefault="00FD5219" w:rsidP="00E96999">
            <w:pPr>
              <w:spacing w:before="0" w:after="0"/>
              <w:ind w:left="0"/>
            </w:pPr>
            <w:sdt>
              <w:sdtPr>
                <w:id w:val="167831042"/>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A35F85" w:rsidRPr="0079261B">
              <w:t>Debbie Jaeger</w:t>
            </w:r>
          </w:p>
          <w:p w14:paraId="22AA718B" w14:textId="2E7737B5" w:rsidR="00A35F85" w:rsidRPr="0079261B" w:rsidRDefault="00FD5219" w:rsidP="00E96999">
            <w:pPr>
              <w:spacing w:before="0" w:after="0"/>
              <w:ind w:left="0"/>
            </w:pPr>
            <w:sdt>
              <w:sdtPr>
                <w:id w:val="-5989394"/>
                <w14:checkbox>
                  <w14:checked w14:val="1"/>
                  <w14:checkedState w14:val="2612" w14:font="MS Gothic"/>
                  <w14:uncheckedState w14:val="2610" w14:font="MS Gothic"/>
                </w14:checkbox>
              </w:sdtPr>
              <w:sdtEndPr/>
              <w:sdtContent>
                <w:r w:rsidR="00130F37">
                  <w:rPr>
                    <w:rFonts w:ascii="MS Gothic" w:eastAsia="MS Gothic" w:hAnsi="MS Gothic" w:hint="eastAsia"/>
                  </w:rPr>
                  <w:t>☒</w:t>
                </w:r>
              </w:sdtContent>
            </w:sdt>
            <w:r w:rsidR="00A35F85" w:rsidRPr="0079261B">
              <w:t>Alice Roth</w:t>
            </w:r>
          </w:p>
          <w:p w14:paraId="09C1EF39" w14:textId="33AC29B6" w:rsidR="00A35F85" w:rsidRPr="0079261B" w:rsidRDefault="00FD5219" w:rsidP="00E96999">
            <w:pPr>
              <w:spacing w:before="0" w:after="0"/>
              <w:ind w:left="0"/>
            </w:pPr>
            <w:sdt>
              <w:sdtPr>
                <w:id w:val="-536509070"/>
                <w14:checkbox>
                  <w14:checked w14:val="0"/>
                  <w14:checkedState w14:val="2612" w14:font="MS Gothic"/>
                  <w14:uncheckedState w14:val="2610" w14:font="MS Gothic"/>
                </w14:checkbox>
              </w:sdtPr>
              <w:sdtEndPr/>
              <w:sdtContent>
                <w:r w:rsidR="00130F37">
                  <w:rPr>
                    <w:rFonts w:ascii="MS Gothic" w:eastAsia="MS Gothic" w:hAnsi="MS Gothic" w:hint="eastAsia"/>
                  </w:rPr>
                  <w:t>☐</w:t>
                </w:r>
              </w:sdtContent>
            </w:sdt>
            <w:r w:rsidR="00A35F85" w:rsidRPr="0079261B">
              <w:t>Joan Horn</w:t>
            </w:r>
          </w:p>
          <w:p w14:paraId="692D1777" w14:textId="54135A02" w:rsidR="00A35F85" w:rsidRPr="0079261B" w:rsidRDefault="00FD5219" w:rsidP="00E96999">
            <w:pPr>
              <w:spacing w:before="0" w:after="0"/>
              <w:ind w:left="0"/>
            </w:pPr>
            <w:sdt>
              <w:sdtPr>
                <w:id w:val="64233742"/>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A35F85" w:rsidRPr="0079261B">
              <w:t>Jeffrey Ro</w:t>
            </w:r>
            <w:r w:rsidR="00F37A3B" w:rsidRPr="0079261B">
              <w:t>ss</w:t>
            </w:r>
          </w:p>
          <w:p w14:paraId="50D81EF5" w14:textId="423A9235" w:rsidR="00A35F85" w:rsidRPr="0079261B" w:rsidRDefault="00FD5219" w:rsidP="00E96999">
            <w:pPr>
              <w:spacing w:before="0" w:after="0"/>
              <w:ind w:left="0"/>
            </w:pPr>
            <w:sdt>
              <w:sdtPr>
                <w:id w:val="1539626706"/>
                <w14:checkbox>
                  <w14:checked w14:val="1"/>
                  <w14:checkedState w14:val="2612" w14:font="MS Gothic"/>
                  <w14:uncheckedState w14:val="2610" w14:font="MS Gothic"/>
                </w14:checkbox>
              </w:sdtPr>
              <w:sdtEndPr/>
              <w:sdtContent>
                <w:r w:rsidR="00130F37">
                  <w:rPr>
                    <w:rFonts w:ascii="MS Gothic" w:eastAsia="MS Gothic" w:hAnsi="MS Gothic" w:hint="eastAsia"/>
                  </w:rPr>
                  <w:t>☒</w:t>
                </w:r>
              </w:sdtContent>
            </w:sdt>
            <w:r w:rsidR="00A35F85" w:rsidRPr="0079261B">
              <w:t xml:space="preserve">Mark </w:t>
            </w:r>
            <w:proofErr w:type="spellStart"/>
            <w:r w:rsidR="00A35F85" w:rsidRPr="0079261B">
              <w:t>Saltarelli</w:t>
            </w:r>
            <w:proofErr w:type="spellEnd"/>
          </w:p>
          <w:p w14:paraId="11427DEB" w14:textId="4F58A1BA" w:rsidR="00A35F85" w:rsidRPr="0079261B" w:rsidRDefault="00FD5219" w:rsidP="00E96999">
            <w:pPr>
              <w:spacing w:before="0" w:after="0"/>
              <w:ind w:left="0"/>
            </w:pPr>
            <w:sdt>
              <w:sdtPr>
                <w:id w:val="2110391431"/>
                <w14:checkbox>
                  <w14:checked w14:val="1"/>
                  <w14:checkedState w14:val="2612" w14:font="MS Gothic"/>
                  <w14:uncheckedState w14:val="2610" w14:font="MS Gothic"/>
                </w14:checkbox>
              </w:sdtPr>
              <w:sdtEndPr/>
              <w:sdtContent>
                <w:r w:rsidR="007D35A6">
                  <w:rPr>
                    <w:rFonts w:ascii="MS Gothic" w:eastAsia="MS Gothic" w:hAnsi="MS Gothic" w:hint="eastAsia"/>
                  </w:rPr>
                  <w:t>☒</w:t>
                </w:r>
              </w:sdtContent>
            </w:sdt>
            <w:r w:rsidR="00A35F85" w:rsidRPr="0079261B">
              <w:t>Michelle Lockett</w:t>
            </w:r>
          </w:p>
          <w:p w14:paraId="17B10857" w14:textId="400F74E3" w:rsidR="00A35F85" w:rsidRPr="0079261B" w:rsidRDefault="00FD5219" w:rsidP="00E96999">
            <w:pPr>
              <w:spacing w:before="0" w:after="0"/>
              <w:ind w:left="0"/>
            </w:pPr>
            <w:sdt>
              <w:sdtPr>
                <w:id w:val="-80603114"/>
                <w14:checkbox>
                  <w14:checked w14:val="1"/>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A35F85" w:rsidRPr="0079261B">
              <w:t xml:space="preserve">Suzanne </w:t>
            </w:r>
            <w:proofErr w:type="spellStart"/>
            <w:r w:rsidR="00A35F85" w:rsidRPr="0079261B">
              <w:t>Zuchlewski</w:t>
            </w:r>
            <w:proofErr w:type="spellEnd"/>
          </w:p>
          <w:p w14:paraId="5F48798B" w14:textId="77777777" w:rsidR="00E96999" w:rsidRPr="0079261B" w:rsidRDefault="00E96999" w:rsidP="00C727C0">
            <w:pPr>
              <w:spacing w:before="0" w:after="0"/>
              <w:ind w:left="0"/>
              <w:rPr>
                <w:color w:val="074461"/>
              </w:rPr>
            </w:pPr>
          </w:p>
          <w:p w14:paraId="11D3ADEE" w14:textId="6CC867F1" w:rsidR="0033692A" w:rsidRPr="0079261B" w:rsidRDefault="0033692A" w:rsidP="00C727C0">
            <w:pPr>
              <w:spacing w:before="0" w:after="0"/>
              <w:ind w:left="0"/>
              <w:rPr>
                <w:color w:val="074461"/>
              </w:rPr>
            </w:pPr>
            <w:r w:rsidRPr="0079261B">
              <w:rPr>
                <w:color w:val="074461"/>
              </w:rPr>
              <w:t>Consultant Team</w:t>
            </w:r>
          </w:p>
          <w:p w14:paraId="70241D3A" w14:textId="3BA45303" w:rsidR="00E71329" w:rsidRPr="0079261B" w:rsidRDefault="00FD5219" w:rsidP="00E71329">
            <w:pPr>
              <w:spacing w:before="0" w:after="0"/>
              <w:ind w:left="0"/>
            </w:pPr>
            <w:sdt>
              <w:sdtPr>
                <w:id w:val="519516382"/>
                <w14:checkbox>
                  <w14:checked w14:val="1"/>
                  <w14:checkedState w14:val="2612" w14:font="MS Gothic"/>
                  <w14:uncheckedState w14:val="2610" w14:font="MS Gothic"/>
                </w14:checkbox>
              </w:sdtPr>
              <w:sdtEndPr/>
              <w:sdtContent>
                <w:r w:rsidR="002E6D5E" w:rsidRPr="0079261B">
                  <w:rPr>
                    <w:rFonts w:ascii="MS Gothic" w:eastAsia="MS Gothic" w:hAnsi="MS Gothic" w:hint="eastAsia"/>
                  </w:rPr>
                  <w:t>☒</w:t>
                </w:r>
              </w:sdtContent>
            </w:sdt>
            <w:r w:rsidR="00E71329" w:rsidRPr="0079261B">
              <w:t>WSP</w:t>
            </w:r>
          </w:p>
          <w:p w14:paraId="491BB1DD" w14:textId="5A2D5AB5" w:rsidR="0033692A" w:rsidRPr="0079261B" w:rsidRDefault="00FD5219" w:rsidP="00C727C0">
            <w:pPr>
              <w:spacing w:before="0" w:after="0"/>
              <w:ind w:left="0"/>
            </w:pPr>
            <w:sdt>
              <w:sdtPr>
                <w:id w:val="1996451848"/>
                <w14:checkbox>
                  <w14:checked w14:val="0"/>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33692A" w:rsidRPr="0079261B">
              <w:t>Highland Planning</w:t>
            </w:r>
          </w:p>
          <w:p w14:paraId="1E759F40" w14:textId="77777777" w:rsidR="00B4608D" w:rsidRPr="0079261B" w:rsidRDefault="00FD5219" w:rsidP="00C727C0">
            <w:pPr>
              <w:spacing w:before="0" w:after="0"/>
              <w:ind w:left="0"/>
            </w:pPr>
            <w:sdt>
              <w:sdtPr>
                <w:id w:val="-450782586"/>
                <w14:checkbox>
                  <w14:checked w14:val="0"/>
                  <w14:checkedState w14:val="2612" w14:font="MS Gothic"/>
                  <w14:uncheckedState w14:val="2610" w14:font="MS Gothic"/>
                </w14:checkbox>
              </w:sdtPr>
              <w:sdtEndPr/>
              <w:sdtContent>
                <w:r w:rsidR="00A35F85" w:rsidRPr="0079261B">
                  <w:rPr>
                    <w:rFonts w:ascii="MS Gothic" w:eastAsia="MS Gothic" w:hAnsi="MS Gothic" w:hint="eastAsia"/>
                  </w:rPr>
                  <w:t>☐</w:t>
                </w:r>
              </w:sdtContent>
            </w:sdt>
            <w:r w:rsidR="00E71329" w:rsidRPr="0079261B">
              <w:t>Prospect Hill</w:t>
            </w:r>
          </w:p>
          <w:p w14:paraId="68E51053" w14:textId="084C2083" w:rsidR="00A35F85" w:rsidRPr="0079261B" w:rsidRDefault="00A35F85" w:rsidP="00C727C0">
            <w:pPr>
              <w:spacing w:before="0" w:after="0"/>
              <w:ind w:left="0"/>
            </w:pPr>
          </w:p>
        </w:tc>
      </w:tr>
    </w:tbl>
    <w:p w14:paraId="01DD4CA4" w14:textId="549DA44B" w:rsidR="00A61E66" w:rsidRPr="00E0024A" w:rsidRDefault="006C7E64" w:rsidP="00D30407">
      <w:pPr>
        <w:pStyle w:val="Heading2"/>
      </w:pPr>
      <w:r>
        <w:t>Meeting Summary</w:t>
      </w:r>
    </w:p>
    <w:p w14:paraId="16C42CB0" w14:textId="749C421E" w:rsidR="002B4CB8" w:rsidRPr="00A35F85" w:rsidRDefault="00A35F85" w:rsidP="00A35F85">
      <w:pPr>
        <w:rPr>
          <w:b/>
          <w:bCs/>
        </w:rPr>
      </w:pPr>
      <w:r w:rsidRPr="00A35F85">
        <w:rPr>
          <w:b/>
          <w:bCs/>
        </w:rPr>
        <w:t>Welcome and Introductions</w:t>
      </w:r>
    </w:p>
    <w:p w14:paraId="2F349449" w14:textId="10CA0E45" w:rsidR="00A35F85" w:rsidRPr="00F26A42" w:rsidRDefault="009433D7" w:rsidP="00A35F85">
      <w:pPr>
        <w:pStyle w:val="ListParagraph"/>
        <w:numPr>
          <w:ilvl w:val="0"/>
          <w:numId w:val="19"/>
        </w:numPr>
      </w:pPr>
      <w:r>
        <w:t>LPC Co-Chair Mayor White</w:t>
      </w:r>
      <w:r w:rsidR="00130F37">
        <w:t xml:space="preserve"> called the meeting to order and led the pledge of allegiance</w:t>
      </w:r>
      <w:r w:rsidR="0019602C" w:rsidRPr="00F26A42">
        <w:t>.</w:t>
      </w:r>
    </w:p>
    <w:p w14:paraId="50DEADD8" w14:textId="475C185D" w:rsidR="00A35F85" w:rsidRPr="00F26A42" w:rsidRDefault="004361DA" w:rsidP="005B289C">
      <w:pPr>
        <w:pStyle w:val="ListParagraph"/>
        <w:numPr>
          <w:ilvl w:val="0"/>
          <w:numId w:val="19"/>
        </w:numPr>
      </w:pPr>
      <w:r w:rsidRPr="00F26A42">
        <w:lastRenderedPageBreak/>
        <w:t>Mayor Whi</w:t>
      </w:r>
      <w:r w:rsidR="00130F37">
        <w:t xml:space="preserve">te </w:t>
      </w:r>
      <w:r w:rsidR="009433D7">
        <w:t xml:space="preserve">then provided </w:t>
      </w:r>
      <w:r w:rsidR="00130F37">
        <w:t>opening remarks and welcomed the LPC</w:t>
      </w:r>
      <w:r w:rsidR="00F26A42">
        <w:t>.</w:t>
      </w:r>
      <w:r w:rsidR="00A35F85" w:rsidRPr="00F26A42">
        <w:t xml:space="preserve"> </w:t>
      </w:r>
    </w:p>
    <w:p w14:paraId="64841735" w14:textId="58037ECF" w:rsidR="001958B8" w:rsidRDefault="00F26A42" w:rsidP="00761F90">
      <w:pPr>
        <w:pStyle w:val="ListParagraph"/>
        <w:numPr>
          <w:ilvl w:val="0"/>
          <w:numId w:val="19"/>
        </w:numPr>
      </w:pPr>
      <w:r>
        <w:t xml:space="preserve">LPC Co-Chair </w:t>
      </w:r>
      <w:r w:rsidR="001F2CB9" w:rsidRPr="00EB3547">
        <w:t>Paul Brown (WNY REDC) recited</w:t>
      </w:r>
      <w:r w:rsidR="001958B8" w:rsidRPr="00EB3547">
        <w:t xml:space="preserve"> the Code of Conduct </w:t>
      </w:r>
      <w:r w:rsidR="001863DF" w:rsidRPr="00EB3547">
        <w:t>p</w:t>
      </w:r>
      <w:r w:rsidR="001958B8" w:rsidRPr="00EB3547">
        <w:t>reamble</w:t>
      </w:r>
      <w:r w:rsidR="004679F2" w:rsidRPr="00EB3547">
        <w:t>.</w:t>
      </w:r>
      <w:r w:rsidR="00347260" w:rsidRPr="00EB3547">
        <w:t xml:space="preserve"> The preamble</w:t>
      </w:r>
      <w:r w:rsidR="004B1B41" w:rsidRPr="00EB3547">
        <w:t xml:space="preserve"> reminds LPC members of their obligation to act in the public interest and to recuse themselves</w:t>
      </w:r>
      <w:r w:rsidR="009433D7">
        <w:t>,</w:t>
      </w:r>
      <w:r w:rsidR="004B1B41" w:rsidRPr="00EB3547">
        <w:t xml:space="preserve"> if necessary</w:t>
      </w:r>
      <w:r w:rsidR="009433D7">
        <w:t>,</w:t>
      </w:r>
      <w:r w:rsidR="004B1B41" w:rsidRPr="00EB3547">
        <w:t xml:space="preserve"> from </w:t>
      </w:r>
      <w:r w:rsidR="00033B9C" w:rsidRPr="00EB3547">
        <w:t xml:space="preserve">talking or </w:t>
      </w:r>
      <w:r w:rsidR="004B1B41" w:rsidRPr="00EB3547">
        <w:t xml:space="preserve">making </w:t>
      </w:r>
      <w:r w:rsidR="00225DA8" w:rsidRPr="00EB3547">
        <w:t>decisions</w:t>
      </w:r>
      <w:r w:rsidR="00033B9C" w:rsidRPr="00EB3547">
        <w:t xml:space="preserve"> about projects where they have a conflict</w:t>
      </w:r>
      <w:r w:rsidR="004B1B41" w:rsidRPr="00EB3547">
        <w:t>.</w:t>
      </w:r>
      <w:r w:rsidR="00AA6B62">
        <w:t xml:space="preserve"> The following conflicts are </w:t>
      </w:r>
      <w:r w:rsidR="003F0B78">
        <w:t>documented:</w:t>
      </w:r>
    </w:p>
    <w:p w14:paraId="4802A3BE" w14:textId="77777777" w:rsidR="003F0B78" w:rsidRDefault="003F0B78" w:rsidP="003F0B78">
      <w:pPr>
        <w:pStyle w:val="ListParagraph"/>
        <w:numPr>
          <w:ilvl w:val="1"/>
          <w:numId w:val="19"/>
        </w:numPr>
      </w:pPr>
      <w:r>
        <w:t>Alice Roth</w:t>
      </w:r>
    </w:p>
    <w:p w14:paraId="28507988" w14:textId="00ACA32E" w:rsidR="003F0B78" w:rsidRDefault="003F0B78" w:rsidP="003F0B78">
      <w:pPr>
        <w:pStyle w:val="ListParagraph"/>
        <w:numPr>
          <w:ilvl w:val="2"/>
          <w:numId w:val="19"/>
        </w:numPr>
      </w:pPr>
      <w:r>
        <w:t xml:space="preserve">Affiliation: </w:t>
      </w:r>
      <w:r w:rsidR="009433D7">
        <w:t>V</w:t>
      </w:r>
      <w:r>
        <w:t xml:space="preserve">olunteer and </w:t>
      </w:r>
      <w:r w:rsidR="009433D7">
        <w:t>T</w:t>
      </w:r>
      <w:r>
        <w:t xml:space="preserve">rustee </w:t>
      </w:r>
      <w:r w:rsidR="009433D7">
        <w:t>for</w:t>
      </w:r>
      <w:r>
        <w:t xml:space="preserve"> Historical Society of the Tonawandas, </w:t>
      </w:r>
    </w:p>
    <w:p w14:paraId="37C5C83B" w14:textId="58EA49EE" w:rsidR="003F0B78" w:rsidRDefault="003F0B78" w:rsidP="003F0B78">
      <w:pPr>
        <w:pStyle w:val="ListParagraph"/>
        <w:numPr>
          <w:ilvl w:val="2"/>
          <w:numId w:val="19"/>
        </w:numPr>
      </w:pPr>
      <w:r>
        <w:t>Project: Long Homestead and Historical Museum Improvements</w:t>
      </w:r>
    </w:p>
    <w:p w14:paraId="458DBC76" w14:textId="66786801" w:rsidR="00130F37" w:rsidRDefault="00130F37" w:rsidP="00130F37">
      <w:pPr>
        <w:pStyle w:val="ListParagraph"/>
        <w:numPr>
          <w:ilvl w:val="2"/>
          <w:numId w:val="19"/>
        </w:numPr>
      </w:pPr>
      <w:r>
        <w:t xml:space="preserve">Affiliation: Member of the </w:t>
      </w:r>
      <w:r w:rsidR="009433D7">
        <w:t xml:space="preserve">Twin Cities </w:t>
      </w:r>
      <w:proofErr w:type="spellStart"/>
      <w:r>
        <w:t>Elk’s</w:t>
      </w:r>
      <w:proofErr w:type="spellEnd"/>
      <w:r>
        <w:t xml:space="preserve"> Lodge</w:t>
      </w:r>
    </w:p>
    <w:p w14:paraId="3C898E66" w14:textId="58F465E3" w:rsidR="00130F37" w:rsidRDefault="00130F37" w:rsidP="00130F37">
      <w:pPr>
        <w:pStyle w:val="ListParagraph"/>
        <w:numPr>
          <w:ilvl w:val="2"/>
          <w:numId w:val="19"/>
        </w:numPr>
      </w:pPr>
      <w:r>
        <w:t xml:space="preserve">Project: </w:t>
      </w:r>
      <w:r w:rsidRPr="00130F37">
        <w:t>Renovate 2nd Floor of Elks Lodge into an Event Space</w:t>
      </w:r>
    </w:p>
    <w:p w14:paraId="278F0F16" w14:textId="77777777" w:rsidR="009433D7" w:rsidRDefault="009433D7" w:rsidP="009433D7">
      <w:pPr>
        <w:pStyle w:val="ListParagraph"/>
        <w:numPr>
          <w:ilvl w:val="1"/>
          <w:numId w:val="19"/>
        </w:numPr>
      </w:pPr>
      <w:r>
        <w:t>Skip Johnson</w:t>
      </w:r>
    </w:p>
    <w:p w14:paraId="36428859" w14:textId="1BCCBE6A" w:rsidR="009433D7" w:rsidRDefault="009433D7" w:rsidP="009433D7">
      <w:pPr>
        <w:pStyle w:val="ListParagraph"/>
        <w:numPr>
          <w:ilvl w:val="2"/>
          <w:numId w:val="19"/>
        </w:numPr>
      </w:pPr>
      <w:r>
        <w:t>Affiliation: Member and Treasurer of the Historical Society of the Tonawandas</w:t>
      </w:r>
    </w:p>
    <w:p w14:paraId="31759181" w14:textId="77777777" w:rsidR="009433D7" w:rsidRDefault="009433D7" w:rsidP="009433D7">
      <w:pPr>
        <w:pStyle w:val="ListParagraph"/>
        <w:numPr>
          <w:ilvl w:val="2"/>
          <w:numId w:val="19"/>
        </w:numPr>
      </w:pPr>
      <w:r>
        <w:t>Project: Long Homestead and Historical Museum Improvements</w:t>
      </w:r>
    </w:p>
    <w:p w14:paraId="11175A0E" w14:textId="7FFB2E84" w:rsidR="00130F37" w:rsidRDefault="00130F37" w:rsidP="00130F37">
      <w:pPr>
        <w:pStyle w:val="ListParagraph"/>
        <w:numPr>
          <w:ilvl w:val="1"/>
          <w:numId w:val="19"/>
        </w:numPr>
      </w:pPr>
      <w:r>
        <w:t xml:space="preserve">Mark </w:t>
      </w:r>
      <w:proofErr w:type="spellStart"/>
      <w:r>
        <w:t>Saltarelli</w:t>
      </w:r>
      <w:proofErr w:type="spellEnd"/>
    </w:p>
    <w:p w14:paraId="0FC4F9B7" w14:textId="649E6D03" w:rsidR="00130F37" w:rsidRDefault="00130F37" w:rsidP="00130F37">
      <w:pPr>
        <w:pStyle w:val="ListParagraph"/>
        <w:numPr>
          <w:ilvl w:val="2"/>
          <w:numId w:val="19"/>
        </w:numPr>
      </w:pPr>
      <w:r>
        <w:t xml:space="preserve">Affiliation: Member of the </w:t>
      </w:r>
      <w:r w:rsidR="009433D7">
        <w:t xml:space="preserve">Twin Cities </w:t>
      </w:r>
      <w:proofErr w:type="spellStart"/>
      <w:r>
        <w:t>Elk’s</w:t>
      </w:r>
      <w:proofErr w:type="spellEnd"/>
      <w:r>
        <w:t xml:space="preserve"> Lodge</w:t>
      </w:r>
    </w:p>
    <w:p w14:paraId="26406C5C" w14:textId="757724FC" w:rsidR="00130F37" w:rsidRPr="00EB3547" w:rsidRDefault="00130F37" w:rsidP="00130F37">
      <w:pPr>
        <w:pStyle w:val="ListParagraph"/>
        <w:numPr>
          <w:ilvl w:val="2"/>
          <w:numId w:val="19"/>
        </w:numPr>
      </w:pPr>
      <w:r>
        <w:t xml:space="preserve">Project: </w:t>
      </w:r>
      <w:r w:rsidRPr="00130F37">
        <w:t>Renovate 2nd Floor of Elks Lodge into an Event Space</w:t>
      </w:r>
    </w:p>
    <w:p w14:paraId="46D32CCB" w14:textId="2DDDB3F1" w:rsidR="00B96B32" w:rsidRDefault="00B96B32" w:rsidP="00A61F39">
      <w:pPr>
        <w:ind w:left="0"/>
      </w:pPr>
      <w:r>
        <w:t xml:space="preserve">* Please note the presentation from LPC Meeting #3 is available at </w:t>
      </w:r>
      <w:hyperlink r:id="rId12" w:history="1">
        <w:r w:rsidRPr="00CB41F3">
          <w:rPr>
            <w:rStyle w:val="Hyperlink"/>
          </w:rPr>
          <w:t>www.TonawandaDRI.com</w:t>
        </w:r>
      </w:hyperlink>
      <w:r>
        <w:rPr>
          <w:rStyle w:val="Hyperlink"/>
        </w:rPr>
        <w:t>.</w:t>
      </w:r>
      <w:r>
        <w:t xml:space="preserve">  </w:t>
      </w:r>
    </w:p>
    <w:p w14:paraId="16F35CD1" w14:textId="4C1D487D" w:rsidR="001958B8" w:rsidRDefault="001958B8" w:rsidP="001958B8">
      <w:pPr>
        <w:rPr>
          <w:b/>
          <w:bCs/>
        </w:rPr>
      </w:pPr>
      <w:r>
        <w:rPr>
          <w:b/>
          <w:bCs/>
        </w:rPr>
        <w:t>DRI Planning Process and Schedule</w:t>
      </w:r>
    </w:p>
    <w:p w14:paraId="52B97BAB" w14:textId="6CE0DD2D" w:rsidR="00761F90" w:rsidRPr="00130F37" w:rsidRDefault="00761F90" w:rsidP="006C11EA">
      <w:pPr>
        <w:pStyle w:val="ListParagraph"/>
        <w:numPr>
          <w:ilvl w:val="0"/>
          <w:numId w:val="19"/>
        </w:numPr>
        <w:rPr>
          <w:b/>
          <w:bCs/>
        </w:rPr>
      </w:pPr>
      <w:r>
        <w:t>Stephanie Camay (WSP)</w:t>
      </w:r>
      <w:r w:rsidR="001958B8">
        <w:t xml:space="preserve"> summarized the </w:t>
      </w:r>
      <w:r w:rsidR="009422AA">
        <w:t xml:space="preserve">Tonawanda </w:t>
      </w:r>
      <w:r>
        <w:t>DRI scope and schedule.</w:t>
      </w:r>
    </w:p>
    <w:p w14:paraId="10A05E9A" w14:textId="18B1B144" w:rsidR="00130F37" w:rsidRPr="006C11EA" w:rsidRDefault="00130F37" w:rsidP="006C11EA">
      <w:pPr>
        <w:pStyle w:val="ListParagraph"/>
        <w:numPr>
          <w:ilvl w:val="0"/>
          <w:numId w:val="19"/>
        </w:numPr>
        <w:rPr>
          <w:b/>
          <w:bCs/>
        </w:rPr>
      </w:pPr>
      <w:r>
        <w:t>Stephanie provided a recap of LPC Meeting #2</w:t>
      </w:r>
      <w:r w:rsidR="009433D7">
        <w:t>,</w:t>
      </w:r>
      <w:r>
        <w:t xml:space="preserve"> the agenda for LPC Meeting #3</w:t>
      </w:r>
      <w:r w:rsidR="009433D7">
        <w:t>, and what to expect at LPC Meeting #4</w:t>
      </w:r>
    </w:p>
    <w:p w14:paraId="2FE4D995" w14:textId="73EA3F7D" w:rsidR="00761F90" w:rsidRPr="00761F90" w:rsidRDefault="00761F90" w:rsidP="001958B8">
      <w:pPr>
        <w:pStyle w:val="ListParagraph"/>
        <w:numPr>
          <w:ilvl w:val="0"/>
          <w:numId w:val="19"/>
        </w:numPr>
        <w:rPr>
          <w:b/>
          <w:bCs/>
        </w:rPr>
      </w:pPr>
      <w:r>
        <w:t xml:space="preserve">Stephanie provided an overview of upcoming DRI </w:t>
      </w:r>
      <w:r w:rsidR="009422AA">
        <w:t xml:space="preserve">milestones and </w:t>
      </w:r>
      <w:r>
        <w:t>events</w:t>
      </w:r>
      <w:r w:rsidR="009422AA">
        <w:t xml:space="preserve">, which </w:t>
      </w:r>
      <w:r w:rsidR="009433D7">
        <w:t>are detailed in the sections below.</w:t>
      </w:r>
    </w:p>
    <w:p w14:paraId="19CE5B6D" w14:textId="089B1CBE" w:rsidR="004679F2" w:rsidRDefault="006C11EA" w:rsidP="004679F2">
      <w:pPr>
        <w:ind w:left="0"/>
        <w:rPr>
          <w:b/>
          <w:bCs/>
        </w:rPr>
      </w:pPr>
      <w:r>
        <w:rPr>
          <w:b/>
          <w:bCs/>
        </w:rPr>
        <w:t>Engagement Updates</w:t>
      </w:r>
    </w:p>
    <w:p w14:paraId="2D2E45A8" w14:textId="08ECE7E9" w:rsidR="006C11EA" w:rsidRPr="00D83094" w:rsidRDefault="006C11EA" w:rsidP="006C11EA">
      <w:pPr>
        <w:pStyle w:val="ListParagraph"/>
        <w:numPr>
          <w:ilvl w:val="0"/>
          <w:numId w:val="19"/>
        </w:numPr>
        <w:rPr>
          <w:b/>
          <w:bCs/>
        </w:rPr>
      </w:pPr>
      <w:r>
        <w:t xml:space="preserve">Stephanie described the engagement activities that occurred since LPC </w:t>
      </w:r>
      <w:r w:rsidR="00D83094">
        <w:t>M</w:t>
      </w:r>
      <w:r>
        <w:t>eeting</w:t>
      </w:r>
      <w:r w:rsidR="00D83094">
        <w:t xml:space="preserve"> #2</w:t>
      </w:r>
      <w:r w:rsidR="009433D7">
        <w:t>, which included</w:t>
      </w:r>
      <w:r w:rsidR="00431C4C">
        <w:t xml:space="preserve"> promoting the public survey and Open Call for Projects</w:t>
      </w:r>
      <w:r>
        <w:t>.</w:t>
      </w:r>
    </w:p>
    <w:p w14:paraId="2D835841" w14:textId="29BB9698" w:rsidR="00D83094" w:rsidRPr="00D83094" w:rsidRDefault="00D83094" w:rsidP="00D83094">
      <w:pPr>
        <w:pStyle w:val="ListParagraph"/>
        <w:numPr>
          <w:ilvl w:val="0"/>
          <w:numId w:val="19"/>
        </w:numPr>
        <w:rPr>
          <w:b/>
          <w:bCs/>
        </w:rPr>
      </w:pPr>
      <w:r>
        <w:t>The public survey deadline was extended to August 2</w:t>
      </w:r>
      <w:r w:rsidRPr="00D83094">
        <w:rPr>
          <w:vertAlign w:val="superscript"/>
        </w:rPr>
        <w:t>nd</w:t>
      </w:r>
    </w:p>
    <w:p w14:paraId="50C61EEF" w14:textId="29711B73" w:rsidR="00D83094" w:rsidRPr="00D83094" w:rsidRDefault="00431C4C" w:rsidP="00D83094">
      <w:pPr>
        <w:pStyle w:val="ListParagraph"/>
        <w:numPr>
          <w:ilvl w:val="1"/>
          <w:numId w:val="19"/>
        </w:numPr>
        <w:rPr>
          <w:b/>
          <w:bCs/>
        </w:rPr>
      </w:pPr>
      <w:r>
        <w:t xml:space="preserve">A total of </w:t>
      </w:r>
      <w:r w:rsidR="00D83094">
        <w:t xml:space="preserve">265 responses were received to-date. </w:t>
      </w:r>
    </w:p>
    <w:p w14:paraId="726DD53B" w14:textId="7C928AAE" w:rsidR="00D83094" w:rsidRPr="00D83094" w:rsidRDefault="00D83094" w:rsidP="00D83094">
      <w:pPr>
        <w:pStyle w:val="ListParagraph"/>
        <w:numPr>
          <w:ilvl w:val="1"/>
          <w:numId w:val="19"/>
        </w:numPr>
        <w:rPr>
          <w:b/>
          <w:bCs/>
        </w:rPr>
      </w:pPr>
      <w:r>
        <w:t xml:space="preserve">Initial responses indicate the following priorities for downtown Tonawanda: Supporting and growing businesses, developing underutilized and vacant sites, beautifying Main Street and other streetscapes, and attracting tourism and visitors year-round. </w:t>
      </w:r>
    </w:p>
    <w:p w14:paraId="07086713" w14:textId="2D3592DC" w:rsidR="00431C4C" w:rsidRPr="00431C4C" w:rsidRDefault="00D83094" w:rsidP="00431C4C">
      <w:pPr>
        <w:pStyle w:val="ListParagraph"/>
        <w:numPr>
          <w:ilvl w:val="1"/>
          <w:numId w:val="19"/>
        </w:numPr>
        <w:rPr>
          <w:b/>
          <w:bCs/>
        </w:rPr>
      </w:pPr>
      <w:r>
        <w:t>Respondents would like to see restaurants, retail, coffee shops, bakeries, and breweries/wineries/distilleries in the downtown area.</w:t>
      </w:r>
    </w:p>
    <w:p w14:paraId="6B2CAD5C" w14:textId="32331BD0" w:rsidR="00761F90" w:rsidRDefault="00D83094" w:rsidP="004679F2">
      <w:pPr>
        <w:ind w:left="0"/>
        <w:rPr>
          <w:b/>
          <w:bCs/>
        </w:rPr>
      </w:pPr>
      <w:r>
        <w:rPr>
          <w:b/>
          <w:bCs/>
        </w:rPr>
        <w:t>Initial Findings of the Downtown Profile and Assessment</w:t>
      </w:r>
    </w:p>
    <w:p w14:paraId="7E48E4BF" w14:textId="60AEB5A2" w:rsidR="004679F2" w:rsidRPr="00761F90" w:rsidRDefault="00D83094" w:rsidP="004679F2">
      <w:pPr>
        <w:pStyle w:val="ListParagraph"/>
        <w:numPr>
          <w:ilvl w:val="0"/>
          <w:numId w:val="19"/>
        </w:numPr>
        <w:rPr>
          <w:b/>
          <w:bCs/>
        </w:rPr>
      </w:pPr>
      <w:r>
        <w:t>Stephanie presented preliminary findings of the Downtown Profile and Assessment, a substantial piece of the final Strategic Investment Plan.</w:t>
      </w:r>
    </w:p>
    <w:p w14:paraId="5A87EEFD" w14:textId="447A1CF2" w:rsidR="00761F90" w:rsidRPr="00D83094" w:rsidRDefault="00D83094" w:rsidP="00D83094">
      <w:pPr>
        <w:pStyle w:val="ListParagraph"/>
        <w:numPr>
          <w:ilvl w:val="0"/>
          <w:numId w:val="19"/>
        </w:numPr>
        <w:rPr>
          <w:b/>
          <w:bCs/>
        </w:rPr>
      </w:pPr>
      <w:r>
        <w:t xml:space="preserve">Some key initial findings include: </w:t>
      </w:r>
    </w:p>
    <w:p w14:paraId="120123A3" w14:textId="5E214F31" w:rsidR="00D83094" w:rsidRPr="001E5936" w:rsidRDefault="00D83094" w:rsidP="00D83094">
      <w:pPr>
        <w:pStyle w:val="ListParagraph"/>
        <w:numPr>
          <w:ilvl w:val="1"/>
          <w:numId w:val="19"/>
        </w:numPr>
        <w:rPr>
          <w:b/>
          <w:bCs/>
        </w:rPr>
      </w:pPr>
      <w:r>
        <w:t xml:space="preserve">The DRI area has higher incomes than the New York State median but 12.3% of DRI residents live in poverty, highlighting income inequality in the DRI area. </w:t>
      </w:r>
    </w:p>
    <w:p w14:paraId="60149BCD" w14:textId="080D7DF7" w:rsidR="001E5936" w:rsidRPr="001E5936" w:rsidRDefault="001E5936" w:rsidP="00D83094">
      <w:pPr>
        <w:pStyle w:val="ListParagraph"/>
        <w:numPr>
          <w:ilvl w:val="1"/>
          <w:numId w:val="19"/>
        </w:numPr>
        <w:rPr>
          <w:b/>
          <w:bCs/>
        </w:rPr>
      </w:pPr>
      <w:r>
        <w:t xml:space="preserve">Only </w:t>
      </w:r>
      <w:r w:rsidR="00431C4C">
        <w:t xml:space="preserve">about </w:t>
      </w:r>
      <w:r>
        <w:t>1% of residents that live in the DRI area work there</w:t>
      </w:r>
      <w:r w:rsidR="00431C4C">
        <w:t>, meaning most downtown workers commute into Tonawanda, while most downtown residents leave Tonawanda for work</w:t>
      </w:r>
      <w:r>
        <w:t>.</w:t>
      </w:r>
    </w:p>
    <w:p w14:paraId="2824B98B" w14:textId="43158A82" w:rsidR="001E5936" w:rsidRPr="00E37041" w:rsidRDefault="001E5936" w:rsidP="00D83094">
      <w:pPr>
        <w:pStyle w:val="ListParagraph"/>
        <w:numPr>
          <w:ilvl w:val="1"/>
          <w:numId w:val="19"/>
        </w:numPr>
        <w:rPr>
          <w:b/>
          <w:bCs/>
        </w:rPr>
      </w:pPr>
      <w:r>
        <w:t>The downtown area is characterized by abundant and underutilized parking spaces</w:t>
      </w:r>
      <w:r w:rsidR="00E37041">
        <w:t xml:space="preserve"> – </w:t>
      </w:r>
      <w:r w:rsidR="00431C4C">
        <w:t xml:space="preserve">approximately </w:t>
      </w:r>
      <w:r w:rsidR="00E37041">
        <w:t xml:space="preserve">43% of the downtown area is classified as vacant or parking. </w:t>
      </w:r>
    </w:p>
    <w:p w14:paraId="38D961BB" w14:textId="3708D82C" w:rsidR="00761F90" w:rsidRPr="00A61F39" w:rsidRDefault="00431C4C" w:rsidP="00E37041">
      <w:pPr>
        <w:pStyle w:val="ListParagraph"/>
        <w:numPr>
          <w:ilvl w:val="1"/>
          <w:numId w:val="19"/>
        </w:numPr>
        <w:rPr>
          <w:b/>
          <w:bCs/>
        </w:rPr>
      </w:pPr>
      <w:r>
        <w:t xml:space="preserve">Approximately </w:t>
      </w:r>
      <w:r w:rsidR="00E37041">
        <w:t xml:space="preserve">60% of the downtown area is zoned for exclusively commercial </w:t>
      </w:r>
      <w:proofErr w:type="gramStart"/>
      <w:r w:rsidR="00E37041">
        <w:t>uses, but</w:t>
      </w:r>
      <w:proofErr w:type="gramEnd"/>
      <w:r w:rsidR="00E37041">
        <w:t xml:space="preserve"> </w:t>
      </w:r>
      <w:r>
        <w:t>could</w:t>
      </w:r>
      <w:r w:rsidR="00E37041">
        <w:t xml:space="preserve"> change following the City’s </w:t>
      </w:r>
      <w:r>
        <w:t xml:space="preserve">planned </w:t>
      </w:r>
      <w:r w:rsidR="00E37041">
        <w:t>zoning code update</w:t>
      </w:r>
      <w:r>
        <w:t>.</w:t>
      </w:r>
    </w:p>
    <w:p w14:paraId="13ACC330" w14:textId="77777777" w:rsidR="009509F9" w:rsidRPr="00A61F39" w:rsidRDefault="009509F9" w:rsidP="00E37041">
      <w:pPr>
        <w:pStyle w:val="ListParagraph"/>
        <w:numPr>
          <w:ilvl w:val="1"/>
          <w:numId w:val="19"/>
        </w:numPr>
        <w:rPr>
          <w:b/>
          <w:bCs/>
        </w:rPr>
      </w:pPr>
      <w:r>
        <w:t>Despite being a waterfront city, Tonawanda has a very low flood risk.</w:t>
      </w:r>
    </w:p>
    <w:p w14:paraId="57DF95D7" w14:textId="2F5789FF" w:rsidR="009509F9" w:rsidRPr="00A61F39" w:rsidRDefault="009509F9" w:rsidP="00E37041">
      <w:pPr>
        <w:pStyle w:val="ListParagraph"/>
        <w:numPr>
          <w:ilvl w:val="1"/>
          <w:numId w:val="19"/>
        </w:numPr>
        <w:rPr>
          <w:b/>
          <w:bCs/>
        </w:rPr>
      </w:pPr>
      <w:r>
        <w:t xml:space="preserve">Access to waterways and the waterfront offer significant potential for downtown revitalization, and adoption of the City’s Local Waterfront Revitalization program will boost revitalization efforts. </w:t>
      </w:r>
    </w:p>
    <w:p w14:paraId="42B952DF" w14:textId="0F7F5AD8" w:rsidR="00431C4C" w:rsidRPr="00E37041" w:rsidRDefault="00431C4C" w:rsidP="00E37041">
      <w:pPr>
        <w:pStyle w:val="ListParagraph"/>
        <w:numPr>
          <w:ilvl w:val="1"/>
          <w:numId w:val="19"/>
        </w:numPr>
        <w:rPr>
          <w:b/>
          <w:bCs/>
        </w:rPr>
      </w:pPr>
      <w:r>
        <w:t xml:space="preserve">Tonawanda has a rich history and historical </w:t>
      </w:r>
      <w:r w:rsidR="009509F9">
        <w:t>assets that could be highlighted and protected through creation of the proposed Tonawanda Main Street Historic District as well as through zoning updates.</w:t>
      </w:r>
    </w:p>
    <w:p w14:paraId="3536961D" w14:textId="3A6BE9D1" w:rsidR="00761F90" w:rsidRPr="00761F90" w:rsidRDefault="00761F90" w:rsidP="00761F90">
      <w:pPr>
        <w:pStyle w:val="ListParagraph"/>
        <w:numPr>
          <w:ilvl w:val="0"/>
          <w:numId w:val="19"/>
        </w:numPr>
      </w:pPr>
      <w:r>
        <w:t xml:space="preserve">Mayor </w:t>
      </w:r>
      <w:r w:rsidR="005F1842">
        <w:t>White</w:t>
      </w:r>
      <w:r>
        <w:t xml:space="preserve"> commented that z</w:t>
      </w:r>
      <w:r w:rsidRPr="00761F90">
        <w:t>oning changes</w:t>
      </w:r>
      <w:r w:rsidR="00031DC6">
        <w:t xml:space="preserve"> will support implementation of DRI projects and</w:t>
      </w:r>
      <w:r w:rsidRPr="00761F90">
        <w:t xml:space="preserve"> </w:t>
      </w:r>
      <w:r>
        <w:t>are</w:t>
      </w:r>
      <w:r w:rsidRPr="00761F90">
        <w:t xml:space="preserve"> planned to be completed in the </w:t>
      </w:r>
      <w:r w:rsidR="00431C4C">
        <w:t>coming</w:t>
      </w:r>
      <w:r w:rsidR="00031DC6">
        <w:t xml:space="preserve"> </w:t>
      </w:r>
      <w:r w:rsidRPr="00761F90">
        <w:t>month</w:t>
      </w:r>
      <w:r w:rsidR="00031DC6">
        <w:t>s</w:t>
      </w:r>
      <w:r>
        <w:t>.</w:t>
      </w:r>
    </w:p>
    <w:p w14:paraId="0594AD4A" w14:textId="0CA212CC" w:rsidR="006C11EA" w:rsidRDefault="00E37041" w:rsidP="004679F2">
      <w:pPr>
        <w:rPr>
          <w:b/>
          <w:bCs/>
        </w:rPr>
      </w:pPr>
      <w:r>
        <w:rPr>
          <w:b/>
          <w:bCs/>
        </w:rPr>
        <w:lastRenderedPageBreak/>
        <w:t>Vision, Goals, and Strategies</w:t>
      </w:r>
    </w:p>
    <w:p w14:paraId="00E4D2C2" w14:textId="4E434740" w:rsidR="000E50A1" w:rsidRPr="00E37041" w:rsidRDefault="00E37041" w:rsidP="00E37041">
      <w:pPr>
        <w:pStyle w:val="ListParagraph"/>
        <w:numPr>
          <w:ilvl w:val="0"/>
          <w:numId w:val="19"/>
        </w:numPr>
        <w:rPr>
          <w:b/>
          <w:bCs/>
        </w:rPr>
      </w:pPr>
      <w:r>
        <w:t xml:space="preserve">Brendan Kelly (WSP) presented the Tonawanda DRI vision statement and goals, which the LPC confirmed as final. </w:t>
      </w:r>
    </w:p>
    <w:p w14:paraId="5D57FA3E" w14:textId="000E68EE" w:rsidR="00E37041" w:rsidRPr="00E37041" w:rsidRDefault="00E37041" w:rsidP="00E37041">
      <w:pPr>
        <w:pStyle w:val="ListParagraph"/>
        <w:numPr>
          <w:ilvl w:val="0"/>
          <w:numId w:val="19"/>
        </w:numPr>
        <w:rPr>
          <w:b/>
          <w:bCs/>
        </w:rPr>
      </w:pPr>
      <w:r>
        <w:t xml:space="preserve">Brendan presented draft DRI strategies for each of the eight goals, which were edited based on LPC feedback prior to the meeting. The LPC reviewed the updated strategies. </w:t>
      </w:r>
    </w:p>
    <w:p w14:paraId="49533D01" w14:textId="66598875" w:rsidR="00E37041" w:rsidRPr="00E37041" w:rsidRDefault="00E37041" w:rsidP="00E37041">
      <w:pPr>
        <w:pStyle w:val="ListParagraph"/>
        <w:numPr>
          <w:ilvl w:val="0"/>
          <w:numId w:val="19"/>
        </w:numPr>
        <w:rPr>
          <w:b/>
          <w:bCs/>
        </w:rPr>
      </w:pPr>
      <w:r>
        <w:t>The LPC confirmed the strategies as final</w:t>
      </w:r>
      <w:r w:rsidR="00AF7E6F">
        <w:t xml:space="preserve"> by consensus. </w:t>
      </w:r>
    </w:p>
    <w:p w14:paraId="5F7D9358" w14:textId="77777777" w:rsidR="009509F9" w:rsidRDefault="009509F9" w:rsidP="004679F2">
      <w:pPr>
        <w:rPr>
          <w:b/>
          <w:bCs/>
        </w:rPr>
      </w:pPr>
    </w:p>
    <w:p w14:paraId="1F67320B" w14:textId="43D1B79B" w:rsidR="006C11EA" w:rsidRDefault="00E37041" w:rsidP="004679F2">
      <w:pPr>
        <w:rPr>
          <w:b/>
          <w:bCs/>
        </w:rPr>
      </w:pPr>
      <w:r>
        <w:rPr>
          <w:b/>
          <w:bCs/>
        </w:rPr>
        <w:t>Project Form Submissions</w:t>
      </w:r>
    </w:p>
    <w:p w14:paraId="3863554E" w14:textId="58F5BACF" w:rsidR="00E37041" w:rsidRDefault="00E37041" w:rsidP="00E37041">
      <w:pPr>
        <w:pStyle w:val="ListParagraph"/>
        <w:numPr>
          <w:ilvl w:val="0"/>
          <w:numId w:val="19"/>
        </w:numPr>
      </w:pPr>
      <w:r>
        <w:t>Bob Gibson (WSP) presented an overview of projects submitted during the Open Call for Projects, which</w:t>
      </w:r>
      <w:r w:rsidR="00AA7955">
        <w:t xml:space="preserve"> was open between</w:t>
      </w:r>
      <w:r>
        <w:t xml:space="preserve"> </w:t>
      </w:r>
      <w:r w:rsidR="00AA7955">
        <w:t>May 30</w:t>
      </w:r>
      <w:r w:rsidR="00AA7955" w:rsidRPr="00A61F39">
        <w:rPr>
          <w:vertAlign w:val="superscript"/>
        </w:rPr>
        <w:t>th</w:t>
      </w:r>
      <w:r w:rsidR="00AA7955">
        <w:t xml:space="preserve"> and</w:t>
      </w:r>
      <w:r>
        <w:t xml:space="preserve"> July 12</w:t>
      </w:r>
      <w:r w:rsidRPr="00E37041">
        <w:rPr>
          <w:vertAlign w:val="superscript"/>
        </w:rPr>
        <w:t>th</w:t>
      </w:r>
      <w:r>
        <w:t xml:space="preserve">. </w:t>
      </w:r>
    </w:p>
    <w:p w14:paraId="09E9B5D3" w14:textId="099AF8CE" w:rsidR="00E37041" w:rsidRDefault="00B96B32" w:rsidP="00E37041">
      <w:pPr>
        <w:pStyle w:val="ListParagraph"/>
        <w:numPr>
          <w:ilvl w:val="1"/>
          <w:numId w:val="19"/>
        </w:numPr>
      </w:pPr>
      <w:r>
        <w:t xml:space="preserve">During the Open Call, </w:t>
      </w:r>
      <w:r w:rsidR="008D7FFA">
        <w:t>21 projects were submitted, comprising a total of $23,000,000</w:t>
      </w:r>
      <w:r>
        <w:t xml:space="preserve"> in DRI funding requests</w:t>
      </w:r>
      <w:r w:rsidR="008D7FFA">
        <w:t xml:space="preserve"> </w:t>
      </w:r>
      <w:r>
        <w:t>towards</w:t>
      </w:r>
      <w:r w:rsidR="008D7FFA">
        <w:t xml:space="preserve"> $91,000,000 in total project costs. </w:t>
      </w:r>
    </w:p>
    <w:p w14:paraId="2AA9BAF9" w14:textId="0A6B96E0" w:rsidR="008D7FFA" w:rsidRDefault="008D7FFA" w:rsidP="008D7FFA">
      <w:pPr>
        <w:pStyle w:val="ListParagraph"/>
        <w:numPr>
          <w:ilvl w:val="1"/>
          <w:numId w:val="19"/>
        </w:numPr>
      </w:pPr>
      <w:r>
        <w:t xml:space="preserve">Of the submitted projects, </w:t>
      </w:r>
      <w:r w:rsidR="00B96B32">
        <w:t>six</w:t>
      </w:r>
      <w:r>
        <w:t xml:space="preserve"> are public improvement projects, </w:t>
      </w:r>
      <w:r w:rsidR="00B96B32">
        <w:t>three</w:t>
      </w:r>
      <w:r>
        <w:t xml:space="preserve"> are new development projects, 12 are redevelopment or renovation of existing building projects, and </w:t>
      </w:r>
      <w:r w:rsidR="00B96B32">
        <w:t>two</w:t>
      </w:r>
      <w:r>
        <w:t xml:space="preserve"> expressed </w:t>
      </w:r>
      <w:proofErr w:type="gramStart"/>
      <w:r>
        <w:t>interest</w:t>
      </w:r>
      <w:proofErr w:type="gramEnd"/>
      <w:r>
        <w:t xml:space="preserve"> in the Small Project Fund.</w:t>
      </w:r>
    </w:p>
    <w:p w14:paraId="7B188665" w14:textId="5C87BE34" w:rsidR="008D7FFA" w:rsidRDefault="008D7FFA" w:rsidP="008D7FFA">
      <w:pPr>
        <w:pStyle w:val="ListParagraph"/>
        <w:numPr>
          <w:ilvl w:val="0"/>
          <w:numId w:val="19"/>
        </w:numPr>
      </w:pPr>
      <w:r>
        <w:t xml:space="preserve">Bob shared a map of project locations. </w:t>
      </w:r>
      <w:r w:rsidR="00B96B32">
        <w:t>Three</w:t>
      </w:r>
      <w:r>
        <w:t xml:space="preserve"> submitted projects are outside of the DRI area: </w:t>
      </w:r>
    </w:p>
    <w:p w14:paraId="17068C2C" w14:textId="13FD1A85" w:rsidR="008D7FFA" w:rsidRDefault="008D7FFA" w:rsidP="008D7FFA">
      <w:pPr>
        <w:pStyle w:val="ListParagraph"/>
        <w:numPr>
          <w:ilvl w:val="1"/>
          <w:numId w:val="19"/>
        </w:numPr>
      </w:pPr>
      <w:r>
        <w:t>Renovate Tonawanda Castle to Reignite Event Center and Introduce Commercial Spaces</w:t>
      </w:r>
    </w:p>
    <w:p w14:paraId="40C330D5" w14:textId="48BAF777" w:rsidR="008D7FFA" w:rsidRDefault="008D7FFA" w:rsidP="008D7FFA">
      <w:pPr>
        <w:pStyle w:val="ListParagraph"/>
        <w:numPr>
          <w:ilvl w:val="1"/>
          <w:numId w:val="19"/>
        </w:numPr>
      </w:pPr>
      <w:r>
        <w:t>Renovate 176 Main Street as Two Commercial Units</w:t>
      </w:r>
    </w:p>
    <w:p w14:paraId="70DCF49F" w14:textId="0223C36F" w:rsidR="008D7FFA" w:rsidRDefault="008D7FFA" w:rsidP="008D7FFA">
      <w:pPr>
        <w:pStyle w:val="ListParagraph"/>
        <w:numPr>
          <w:ilvl w:val="1"/>
          <w:numId w:val="19"/>
        </w:numPr>
      </w:pPr>
      <w:r>
        <w:t>Convert Kohler Pool to Splash Pad and Improve Building</w:t>
      </w:r>
    </w:p>
    <w:p w14:paraId="490E06C9" w14:textId="450523D2" w:rsidR="00F37737" w:rsidRDefault="00F37737" w:rsidP="00F37737">
      <w:pPr>
        <w:pStyle w:val="ListParagraph"/>
        <w:numPr>
          <w:ilvl w:val="0"/>
          <w:numId w:val="19"/>
        </w:numPr>
      </w:pPr>
      <w:r>
        <w:t>Bob presented one slide for each project submitted during the Open Call for Projects. The slides contained</w:t>
      </w:r>
      <w:r w:rsidR="00B96B32">
        <w:t xml:space="preserve"> the following information</w:t>
      </w:r>
      <w:r>
        <w:t>:</w:t>
      </w:r>
    </w:p>
    <w:p w14:paraId="7913F296" w14:textId="75BD8453" w:rsidR="00F37737" w:rsidRDefault="00B96B32" w:rsidP="00F37737">
      <w:pPr>
        <w:pStyle w:val="ListParagraph"/>
        <w:numPr>
          <w:ilvl w:val="1"/>
          <w:numId w:val="19"/>
        </w:numPr>
      </w:pPr>
      <w:r>
        <w:t>Name of Business/</w:t>
      </w:r>
      <w:r w:rsidR="00F37737">
        <w:t>Applicant</w:t>
      </w:r>
    </w:p>
    <w:p w14:paraId="1CAB8E57" w14:textId="7EA2D8B7" w:rsidR="00F37737" w:rsidRDefault="00F37737" w:rsidP="00F37737">
      <w:pPr>
        <w:pStyle w:val="ListParagraph"/>
        <w:numPr>
          <w:ilvl w:val="1"/>
          <w:numId w:val="19"/>
        </w:numPr>
      </w:pPr>
      <w:r>
        <w:t>Project Type</w:t>
      </w:r>
    </w:p>
    <w:p w14:paraId="48AAA787" w14:textId="7D6D5409" w:rsidR="00F37737" w:rsidRDefault="00F37737" w:rsidP="00F37737">
      <w:pPr>
        <w:pStyle w:val="ListParagraph"/>
        <w:numPr>
          <w:ilvl w:val="1"/>
          <w:numId w:val="19"/>
        </w:numPr>
      </w:pPr>
      <w:r>
        <w:t>Project Description</w:t>
      </w:r>
    </w:p>
    <w:p w14:paraId="6D08FC61" w14:textId="488E7DA2" w:rsidR="00F37737" w:rsidRDefault="00F37737" w:rsidP="00F37737">
      <w:pPr>
        <w:pStyle w:val="ListParagraph"/>
        <w:numPr>
          <w:ilvl w:val="1"/>
          <w:numId w:val="19"/>
        </w:numPr>
      </w:pPr>
      <w:r>
        <w:t>Project Location</w:t>
      </w:r>
    </w:p>
    <w:p w14:paraId="079F4AAB" w14:textId="7F688E21" w:rsidR="00F37737" w:rsidRDefault="00F37737" w:rsidP="00F37737">
      <w:pPr>
        <w:pStyle w:val="ListParagraph"/>
        <w:numPr>
          <w:ilvl w:val="0"/>
          <w:numId w:val="19"/>
        </w:numPr>
      </w:pPr>
      <w:r>
        <w:t xml:space="preserve">LPC Members expressed concern over the “Enhance Main Street Streetscapes” project, citing </w:t>
      </w:r>
      <w:r w:rsidR="008E03ED">
        <w:t xml:space="preserve">traffic flow, construction disruptions, and lack of urgent need as primary concerns. An LPC member suggested that the project could be scaled down to incorporate wayfinding on Main Street. </w:t>
      </w:r>
    </w:p>
    <w:p w14:paraId="1CB3FA8E" w14:textId="13516B15" w:rsidR="008E03ED" w:rsidRDefault="008E03ED" w:rsidP="00F37737">
      <w:pPr>
        <w:pStyle w:val="ListParagraph"/>
        <w:numPr>
          <w:ilvl w:val="0"/>
          <w:numId w:val="19"/>
        </w:numPr>
      </w:pPr>
      <w:r>
        <w:t>An LPC member expressed concern that the “</w:t>
      </w:r>
      <w:r w:rsidRPr="008E03ED">
        <w:t>Improve Niagara Street Corridor between City Hall and Main Street</w:t>
      </w:r>
      <w:r>
        <w:t xml:space="preserve">” would create traffic issues in the city. </w:t>
      </w:r>
    </w:p>
    <w:p w14:paraId="647666AE" w14:textId="40B38B77" w:rsidR="008E03ED" w:rsidRDefault="00AF73FE" w:rsidP="00F37737">
      <w:pPr>
        <w:pStyle w:val="ListParagraph"/>
        <w:numPr>
          <w:ilvl w:val="0"/>
          <w:numId w:val="19"/>
        </w:numPr>
      </w:pPr>
      <w:r>
        <w:t>An LPC member reinforced the importance of including wayfinding signing with a cohesive design in the “</w:t>
      </w:r>
      <w:r w:rsidRPr="00AF73FE">
        <w:t>Enhance the Main Street-Waterfront Connection</w:t>
      </w:r>
      <w:r>
        <w:t>” project.</w:t>
      </w:r>
    </w:p>
    <w:p w14:paraId="119B47AA" w14:textId="3BC3435A" w:rsidR="00AF73FE" w:rsidRDefault="00AF73FE" w:rsidP="00F37737">
      <w:pPr>
        <w:pStyle w:val="ListParagraph"/>
        <w:numPr>
          <w:ilvl w:val="0"/>
          <w:numId w:val="19"/>
        </w:numPr>
      </w:pPr>
      <w:r>
        <w:t>An LPC member expressed concern about injuries over the “</w:t>
      </w:r>
      <w:r w:rsidRPr="00AF73FE">
        <w:t>Build Nature Playground behind Long Homestead</w:t>
      </w:r>
      <w:r>
        <w:t>” project.</w:t>
      </w:r>
    </w:p>
    <w:p w14:paraId="6E5F9300" w14:textId="7413451C" w:rsidR="00AF7E6F" w:rsidRDefault="00AF7E6F" w:rsidP="00F37737">
      <w:pPr>
        <w:pStyle w:val="ListParagraph"/>
        <w:numPr>
          <w:ilvl w:val="0"/>
          <w:numId w:val="19"/>
        </w:numPr>
      </w:pPr>
      <w:r>
        <w:t>LPC Members expressed disapproval over the “</w:t>
      </w:r>
      <w:r w:rsidRPr="00AF7E6F">
        <w:t>Build Guest House at 62 Niagara Shore Drive</w:t>
      </w:r>
      <w:r>
        <w:t>” project, citing concerns that it would not be a transformational project for the DRI area</w:t>
      </w:r>
      <w:r w:rsidR="00B96B32">
        <w:t xml:space="preserve"> or fit in with the neighborhood</w:t>
      </w:r>
      <w:r>
        <w:t xml:space="preserve">. </w:t>
      </w:r>
    </w:p>
    <w:p w14:paraId="665A9884" w14:textId="3291E67E" w:rsidR="00AF7E6F" w:rsidRDefault="00AF7E6F" w:rsidP="00F37737">
      <w:pPr>
        <w:pStyle w:val="ListParagraph"/>
        <w:numPr>
          <w:ilvl w:val="0"/>
          <w:numId w:val="19"/>
        </w:numPr>
      </w:pPr>
      <w:r>
        <w:t>Bob presented an overview of the Small Project Fund</w:t>
      </w:r>
      <w:r w:rsidR="00B10AC8">
        <w:t xml:space="preserve"> and projects to potentially be recommended for the fund, which include:</w:t>
      </w:r>
    </w:p>
    <w:p w14:paraId="2F0B51C1" w14:textId="05E08AD6" w:rsidR="00B10AC8" w:rsidRDefault="00B10AC8" w:rsidP="00B10AC8">
      <w:pPr>
        <w:pStyle w:val="ListParagraph"/>
        <w:numPr>
          <w:ilvl w:val="1"/>
          <w:numId w:val="19"/>
        </w:numPr>
      </w:pPr>
      <w:r>
        <w:t>Fiorella’s Garden Center</w:t>
      </w:r>
    </w:p>
    <w:p w14:paraId="708BBC1F" w14:textId="2D5857EE" w:rsidR="00B10AC8" w:rsidRDefault="00B10AC8" w:rsidP="00B10AC8">
      <w:pPr>
        <w:pStyle w:val="ListParagraph"/>
        <w:numPr>
          <w:ilvl w:val="1"/>
          <w:numId w:val="19"/>
        </w:numPr>
      </w:pPr>
      <w:r>
        <w:t>Mike Barry Motors</w:t>
      </w:r>
    </w:p>
    <w:p w14:paraId="2F967124" w14:textId="5D37A113" w:rsidR="00B10AC8" w:rsidRPr="00B10AC8" w:rsidRDefault="00B10AC8" w:rsidP="00B10AC8">
      <w:pPr>
        <w:rPr>
          <w:b/>
          <w:bCs/>
        </w:rPr>
      </w:pPr>
      <w:r>
        <w:rPr>
          <w:b/>
          <w:bCs/>
        </w:rPr>
        <w:t>Project Discussion</w:t>
      </w:r>
    </w:p>
    <w:p w14:paraId="67330952" w14:textId="692177EE" w:rsidR="00B10AC8" w:rsidRDefault="00B96B32" w:rsidP="00B10AC8">
      <w:pPr>
        <w:pStyle w:val="ListParagraph"/>
        <w:numPr>
          <w:ilvl w:val="0"/>
          <w:numId w:val="19"/>
        </w:numPr>
      </w:pPr>
      <w:r>
        <w:t>F</w:t>
      </w:r>
      <w:r w:rsidR="00B10AC8">
        <w:t>ollowing the presentation of submitted projects</w:t>
      </w:r>
      <w:r>
        <w:t>, Stephanie led the LPC through initial decision-making</w:t>
      </w:r>
      <w:r w:rsidR="00F46A82">
        <w:t xml:space="preserve"> on projects</w:t>
      </w:r>
      <w:r>
        <w:t xml:space="preserve">, </w:t>
      </w:r>
      <w:r w:rsidR="00F46A82">
        <w:t xml:space="preserve">which was </w:t>
      </w:r>
      <w:r>
        <w:t>achieved through consensus by the LPC</w:t>
      </w:r>
      <w:r w:rsidR="00B10AC8">
        <w:t>.</w:t>
      </w:r>
    </w:p>
    <w:p w14:paraId="0FE99BCC" w14:textId="4402CDB0" w:rsidR="00B10AC8" w:rsidRDefault="00B10AC8" w:rsidP="00B10AC8">
      <w:pPr>
        <w:pStyle w:val="ListParagraph"/>
        <w:numPr>
          <w:ilvl w:val="0"/>
          <w:numId w:val="19"/>
        </w:numPr>
      </w:pPr>
      <w:r>
        <w:t>The LPC decided to establish the Small Project Fund</w:t>
      </w:r>
      <w:r w:rsidR="00B96B32">
        <w:t>, pending documentation of interest by local businesses</w:t>
      </w:r>
      <w:r>
        <w:t xml:space="preserve">. </w:t>
      </w:r>
    </w:p>
    <w:p w14:paraId="67F1EFD5" w14:textId="337B0457" w:rsidR="00B50DE1" w:rsidRDefault="00B10AC8" w:rsidP="00B10AC8">
      <w:pPr>
        <w:pStyle w:val="ListParagraph"/>
        <w:numPr>
          <w:ilvl w:val="0"/>
          <w:numId w:val="19"/>
        </w:numPr>
      </w:pPr>
      <w:r>
        <w:t xml:space="preserve">The LPC decided to expand the DRI Boundary to include </w:t>
      </w:r>
      <w:r w:rsidR="00F46A82">
        <w:t xml:space="preserve">only </w:t>
      </w:r>
      <w:r>
        <w:t>“</w:t>
      </w:r>
      <w:r w:rsidRPr="00B10AC8">
        <w:t>Renovate Tonawanda Castle to Reignite Event Center and Introduce Commercial Spaces</w:t>
      </w:r>
      <w:r w:rsidR="00B96B32">
        <w:t>.</w:t>
      </w:r>
      <w:r w:rsidR="00B50DE1">
        <w:t>” The following projects were not included in the boundary modification:</w:t>
      </w:r>
    </w:p>
    <w:p w14:paraId="791F9B49" w14:textId="6F6DA638" w:rsidR="00B10AC8" w:rsidRDefault="00B50DE1" w:rsidP="008B6547">
      <w:pPr>
        <w:pStyle w:val="ListParagraph"/>
        <w:numPr>
          <w:ilvl w:val="0"/>
          <w:numId w:val="23"/>
        </w:numPr>
      </w:pPr>
      <w:r>
        <w:t>Convert Kohler Pool to Splash Pad and Improve Building, as the project is too far outside the DRI Area.</w:t>
      </w:r>
    </w:p>
    <w:p w14:paraId="3539F810" w14:textId="7897FDBD" w:rsidR="00F46A82" w:rsidRPr="00B10AC8" w:rsidRDefault="00F46A82" w:rsidP="00A61F39">
      <w:pPr>
        <w:pStyle w:val="ListParagraph"/>
        <w:numPr>
          <w:ilvl w:val="0"/>
          <w:numId w:val="23"/>
        </w:numPr>
      </w:pPr>
      <w:r>
        <w:t>Renovate 176 Main Street as Two Commercial Units, as the project is not transformational.</w:t>
      </w:r>
    </w:p>
    <w:p w14:paraId="5A347831" w14:textId="27F67F9D" w:rsidR="00B10AC8" w:rsidRDefault="00B10AC8" w:rsidP="00B10AC8">
      <w:pPr>
        <w:pStyle w:val="ListParagraph"/>
        <w:numPr>
          <w:ilvl w:val="0"/>
          <w:numId w:val="19"/>
        </w:numPr>
      </w:pPr>
      <w:r>
        <w:t>The following projects were recommended to be removed from the preliminary slate of projects, but recommended for other funding:</w:t>
      </w:r>
    </w:p>
    <w:p w14:paraId="55C41C4C" w14:textId="1162470A" w:rsidR="00B10AC8" w:rsidRDefault="00B10AC8" w:rsidP="00B10AC8">
      <w:pPr>
        <w:pStyle w:val="ListParagraph"/>
        <w:numPr>
          <w:ilvl w:val="1"/>
          <w:numId w:val="19"/>
        </w:numPr>
      </w:pPr>
      <w:r w:rsidRPr="00B10AC8">
        <w:t>Convert Kohler Pool to Splash Pad and Improve Building</w:t>
      </w:r>
      <w:r w:rsidR="00F46A82">
        <w:t>, as the project is outside of the DRI Area</w:t>
      </w:r>
      <w:r w:rsidR="00B50DE1">
        <w:t>.</w:t>
      </w:r>
    </w:p>
    <w:p w14:paraId="2EF7AF31" w14:textId="36F881DF" w:rsidR="00B50DE1" w:rsidRDefault="00B50DE1" w:rsidP="00B10AC8">
      <w:pPr>
        <w:pStyle w:val="ListParagraph"/>
        <w:numPr>
          <w:ilvl w:val="1"/>
          <w:numId w:val="19"/>
        </w:numPr>
      </w:pPr>
      <w:r>
        <w:lastRenderedPageBreak/>
        <w:t xml:space="preserve">Improve Niagara Street Corridor between City Hall and Main Street, as the project </w:t>
      </w:r>
      <w:r w:rsidR="00F46A82">
        <w:t>needs</w:t>
      </w:r>
      <w:r>
        <w:t xml:space="preserve"> further </w:t>
      </w:r>
      <w:r w:rsidR="00F46A82">
        <w:t>study</w:t>
      </w:r>
      <w:r>
        <w:t>.</w:t>
      </w:r>
    </w:p>
    <w:p w14:paraId="53B12839" w14:textId="706522F3" w:rsidR="00B10AC8" w:rsidRDefault="00B10AC8" w:rsidP="00B10AC8">
      <w:pPr>
        <w:pStyle w:val="ListParagraph"/>
        <w:numPr>
          <w:ilvl w:val="0"/>
          <w:numId w:val="19"/>
        </w:numPr>
      </w:pPr>
      <w:r>
        <w:t>The following projects were recommended to be removed from the preliminary slate of projects altogether:</w:t>
      </w:r>
    </w:p>
    <w:p w14:paraId="3F0C336F" w14:textId="7F64CCFB" w:rsidR="00B50DE1" w:rsidRDefault="00B50DE1" w:rsidP="00B10AC8">
      <w:pPr>
        <w:pStyle w:val="ListParagraph"/>
        <w:numPr>
          <w:ilvl w:val="1"/>
          <w:numId w:val="19"/>
        </w:numPr>
      </w:pPr>
      <w:r>
        <w:t xml:space="preserve">Enhance Main Street Streetscapes, as the project is not a priority and will disrupt business. </w:t>
      </w:r>
    </w:p>
    <w:p w14:paraId="2F9CFB4E" w14:textId="26B7A3AE" w:rsidR="00B10AC8" w:rsidRDefault="00B10AC8" w:rsidP="00B10AC8">
      <w:pPr>
        <w:pStyle w:val="ListParagraph"/>
        <w:numPr>
          <w:ilvl w:val="1"/>
          <w:numId w:val="19"/>
        </w:numPr>
      </w:pPr>
      <w:r w:rsidRPr="00B10AC8">
        <w:t>Build Tiny Guest House at 62 Niagara Shore Drive</w:t>
      </w:r>
      <w:r w:rsidR="00B50DE1">
        <w:t>, as the project is</w:t>
      </w:r>
      <w:r>
        <w:t xml:space="preserve"> </w:t>
      </w:r>
      <w:r w:rsidR="00B50DE1">
        <w:t>n</w:t>
      </w:r>
      <w:r>
        <w:t>ot transformational</w:t>
      </w:r>
      <w:r w:rsidR="00B50DE1">
        <w:t>.</w:t>
      </w:r>
    </w:p>
    <w:p w14:paraId="688548FD" w14:textId="77777777" w:rsidR="000A778E" w:rsidRDefault="000A778E" w:rsidP="00843B1A">
      <w:pPr>
        <w:rPr>
          <w:b/>
          <w:bCs/>
        </w:rPr>
      </w:pPr>
    </w:p>
    <w:p w14:paraId="10A6B373" w14:textId="77777777" w:rsidR="000A778E" w:rsidRDefault="000A778E" w:rsidP="00843B1A">
      <w:pPr>
        <w:rPr>
          <w:b/>
          <w:bCs/>
        </w:rPr>
      </w:pPr>
    </w:p>
    <w:p w14:paraId="252FEF56" w14:textId="25A6F235" w:rsidR="00843B1A" w:rsidRDefault="00843B1A" w:rsidP="00843B1A">
      <w:pPr>
        <w:rPr>
          <w:b/>
          <w:bCs/>
        </w:rPr>
      </w:pPr>
      <w:r>
        <w:rPr>
          <w:b/>
          <w:bCs/>
        </w:rPr>
        <w:t>Project Evaluation Process</w:t>
      </w:r>
    </w:p>
    <w:p w14:paraId="1545EF1C" w14:textId="519FA9AB" w:rsidR="00843B1A" w:rsidRPr="000026ED" w:rsidRDefault="00843B1A" w:rsidP="00843B1A">
      <w:pPr>
        <w:pStyle w:val="ListParagraph"/>
        <w:numPr>
          <w:ilvl w:val="0"/>
          <w:numId w:val="19"/>
        </w:numPr>
        <w:rPr>
          <w:b/>
          <w:bCs/>
        </w:rPr>
      </w:pPr>
      <w:r>
        <w:t xml:space="preserve">Stephanie </w:t>
      </w:r>
      <w:r w:rsidR="00F46A82">
        <w:t>discussed</w:t>
      </w:r>
      <w:r>
        <w:t xml:space="preserve"> how LPC evaluations, consultant evaluations, and public feedback will be </w:t>
      </w:r>
      <w:r w:rsidR="00F46A82">
        <w:t>used by the LPC to develop the final slate of</w:t>
      </w:r>
      <w:r>
        <w:t xml:space="preserve"> projects</w:t>
      </w:r>
      <w:r w:rsidR="00F46A82">
        <w:t xml:space="preserve"> recommended for DRI funding</w:t>
      </w:r>
      <w:r>
        <w:t xml:space="preserve">. </w:t>
      </w:r>
    </w:p>
    <w:p w14:paraId="7D7A64B1" w14:textId="77777777" w:rsidR="00F46A82" w:rsidRPr="00A61F39" w:rsidRDefault="000026ED" w:rsidP="00843B1A">
      <w:pPr>
        <w:pStyle w:val="ListParagraph"/>
        <w:numPr>
          <w:ilvl w:val="0"/>
          <w:numId w:val="19"/>
        </w:numPr>
        <w:rPr>
          <w:b/>
          <w:bCs/>
        </w:rPr>
      </w:pPr>
      <w:r>
        <w:t>During LPC Meeting #4, LPC members will hear brief</w:t>
      </w:r>
      <w:r w:rsidR="00BA09F6">
        <w:t xml:space="preserve"> </w:t>
      </w:r>
      <w:r>
        <w:t>presentations from project sponsors.</w:t>
      </w:r>
    </w:p>
    <w:p w14:paraId="0BCFD777" w14:textId="77777777" w:rsidR="00F46A82" w:rsidRPr="00A61F39" w:rsidRDefault="00F46A82" w:rsidP="00843B1A">
      <w:pPr>
        <w:pStyle w:val="ListParagraph"/>
        <w:numPr>
          <w:ilvl w:val="0"/>
          <w:numId w:val="19"/>
        </w:numPr>
        <w:rPr>
          <w:b/>
          <w:bCs/>
        </w:rPr>
      </w:pPr>
      <w:r>
        <w:t>Between LPC Meeting #4 and #5, LPC members will individually evaluate projects.</w:t>
      </w:r>
    </w:p>
    <w:p w14:paraId="25AB64BF" w14:textId="753CDBCF" w:rsidR="000026ED" w:rsidRPr="000026ED" w:rsidRDefault="00F46A82" w:rsidP="00843B1A">
      <w:pPr>
        <w:pStyle w:val="ListParagraph"/>
        <w:numPr>
          <w:ilvl w:val="0"/>
          <w:numId w:val="19"/>
        </w:numPr>
        <w:rPr>
          <w:b/>
          <w:bCs/>
        </w:rPr>
      </w:pPr>
      <w:r>
        <w:t>At LPC Meeting #5, LPC members will begin finalizing the slate of projects to recommend for funding.</w:t>
      </w:r>
    </w:p>
    <w:p w14:paraId="147DAE2B" w14:textId="01DE12E2" w:rsidR="000026ED" w:rsidRDefault="000026ED" w:rsidP="000026ED">
      <w:pPr>
        <w:rPr>
          <w:b/>
          <w:bCs/>
        </w:rPr>
      </w:pPr>
      <w:r>
        <w:rPr>
          <w:b/>
          <w:bCs/>
        </w:rPr>
        <w:t>Next Steps</w:t>
      </w:r>
    </w:p>
    <w:p w14:paraId="3AB5EB69" w14:textId="7EF9BA42" w:rsidR="000026ED" w:rsidRDefault="000026ED" w:rsidP="000026ED">
      <w:pPr>
        <w:pStyle w:val="ListParagraph"/>
        <w:numPr>
          <w:ilvl w:val="0"/>
          <w:numId w:val="19"/>
        </w:numPr>
      </w:pPr>
      <w:r>
        <w:t xml:space="preserve">Stephanie presented an overview of upcoming </w:t>
      </w:r>
      <w:r w:rsidR="00F46A82">
        <w:t xml:space="preserve">community </w:t>
      </w:r>
      <w:r>
        <w:t xml:space="preserve">engagement opportunities, including: </w:t>
      </w:r>
    </w:p>
    <w:p w14:paraId="20B1D646" w14:textId="6337DA9D" w:rsidR="000026ED" w:rsidRDefault="000026ED" w:rsidP="000026ED">
      <w:pPr>
        <w:pStyle w:val="ListParagraph"/>
        <w:numPr>
          <w:ilvl w:val="1"/>
          <w:numId w:val="19"/>
        </w:numPr>
      </w:pPr>
      <w:r>
        <w:t xml:space="preserve">The </w:t>
      </w:r>
      <w:r w:rsidR="00F46A82">
        <w:t>P</w:t>
      </w:r>
      <w:r>
        <w:t xml:space="preserve">ublic </w:t>
      </w:r>
      <w:r w:rsidR="00F46A82">
        <w:t>S</w:t>
      </w:r>
      <w:r>
        <w:t xml:space="preserve">urvey, which closes August </w:t>
      </w:r>
      <w:r w:rsidR="00F46A82">
        <w:t>2</w:t>
      </w:r>
      <w:r w:rsidR="00F46A82" w:rsidRPr="00F46A82">
        <w:rPr>
          <w:vertAlign w:val="superscript"/>
        </w:rPr>
        <w:t>nd</w:t>
      </w:r>
      <w:r w:rsidR="00F46A82">
        <w:t>.</w:t>
      </w:r>
    </w:p>
    <w:p w14:paraId="2E261572" w14:textId="3AE00CC0" w:rsidR="000026ED" w:rsidRDefault="000026ED" w:rsidP="000026ED">
      <w:pPr>
        <w:pStyle w:val="ListParagraph"/>
        <w:numPr>
          <w:ilvl w:val="1"/>
          <w:numId w:val="19"/>
        </w:numPr>
      </w:pPr>
      <w:r>
        <w:t xml:space="preserve">The </w:t>
      </w:r>
      <w:r w:rsidR="00F46A82">
        <w:t>P</w:t>
      </w:r>
      <w:r>
        <w:t xml:space="preserve">roject </w:t>
      </w:r>
      <w:r w:rsidR="00F46A82">
        <w:t>F</w:t>
      </w:r>
      <w:r>
        <w:t xml:space="preserve">eedback </w:t>
      </w:r>
      <w:r w:rsidR="00F46A82">
        <w:t>F</w:t>
      </w:r>
      <w:r>
        <w:t>orm, which will open in early August</w:t>
      </w:r>
      <w:r w:rsidR="00F46A82">
        <w:t>.</w:t>
      </w:r>
    </w:p>
    <w:p w14:paraId="4EF48DED" w14:textId="368D4C30" w:rsidR="000026ED" w:rsidRDefault="000026ED" w:rsidP="000026ED">
      <w:pPr>
        <w:pStyle w:val="ListParagraph"/>
        <w:numPr>
          <w:ilvl w:val="1"/>
          <w:numId w:val="19"/>
        </w:numPr>
      </w:pPr>
      <w:r>
        <w:t>National Night Out pop-up event</w:t>
      </w:r>
      <w:r w:rsidR="00F46A82">
        <w:t>, which will be held</w:t>
      </w:r>
      <w:r>
        <w:t xml:space="preserve"> on August 6</w:t>
      </w:r>
      <w:r w:rsidRPr="000026ED">
        <w:rPr>
          <w:vertAlign w:val="superscript"/>
        </w:rPr>
        <w:t>th</w:t>
      </w:r>
      <w:r>
        <w:t xml:space="preserve">. </w:t>
      </w:r>
    </w:p>
    <w:p w14:paraId="7E24419A" w14:textId="3298680D" w:rsidR="001B5413" w:rsidRPr="000026ED" w:rsidRDefault="001B5413" w:rsidP="001B5413">
      <w:pPr>
        <w:pStyle w:val="ListParagraph"/>
        <w:numPr>
          <w:ilvl w:val="1"/>
          <w:numId w:val="19"/>
        </w:numPr>
      </w:pPr>
      <w:r>
        <w:t>Public Workshop #2</w:t>
      </w:r>
      <w:r w:rsidR="00F46A82">
        <w:t>, which will be held</w:t>
      </w:r>
      <w:r>
        <w:t xml:space="preserve"> on August 15</w:t>
      </w:r>
      <w:r w:rsidRPr="001B5413">
        <w:rPr>
          <w:vertAlign w:val="superscript"/>
        </w:rPr>
        <w:t>th</w:t>
      </w:r>
      <w:r>
        <w:t xml:space="preserve"> from 5-8PM at the Elks Lodge</w:t>
      </w:r>
      <w:r w:rsidR="00F46A82">
        <w:t>.</w:t>
      </w:r>
    </w:p>
    <w:p w14:paraId="6FE9FB34" w14:textId="15DFBF00" w:rsidR="00E817A2" w:rsidRDefault="0072293B" w:rsidP="00B10AC8">
      <w:pPr>
        <w:ind w:left="0" w:firstLine="72"/>
        <w:rPr>
          <w:b/>
          <w:bCs/>
        </w:rPr>
      </w:pPr>
      <w:r>
        <w:rPr>
          <w:b/>
          <w:bCs/>
        </w:rPr>
        <w:t>Public Comment</w:t>
      </w:r>
    </w:p>
    <w:p w14:paraId="6AF7367E" w14:textId="405607A7" w:rsidR="006F4453" w:rsidRDefault="00C81810" w:rsidP="001B5413">
      <w:pPr>
        <w:pStyle w:val="ListParagraph"/>
        <w:numPr>
          <w:ilvl w:val="0"/>
          <w:numId w:val="19"/>
        </w:numPr>
      </w:pPr>
      <w:r>
        <w:t>Members of the public made t</w:t>
      </w:r>
      <w:r w:rsidR="0072293B" w:rsidRPr="0072293B">
        <w:t>he following comments</w:t>
      </w:r>
      <w:r>
        <w:t xml:space="preserve"> </w:t>
      </w:r>
      <w:r w:rsidR="00746867">
        <w:t>in conversation with the LP</w:t>
      </w:r>
      <w:r w:rsidR="00E931F2">
        <w:t xml:space="preserve">C, </w:t>
      </w:r>
      <w:r w:rsidR="00F46A82">
        <w:t>S</w:t>
      </w:r>
      <w:r w:rsidR="00E931F2">
        <w:t>tate partners, and consultant team</w:t>
      </w:r>
      <w:r w:rsidR="0072293B" w:rsidRPr="0072293B">
        <w:t xml:space="preserve">:  </w:t>
      </w:r>
    </w:p>
    <w:p w14:paraId="0E7FF401" w14:textId="7FAEBA9C" w:rsidR="001B5413" w:rsidRDefault="001B5413" w:rsidP="001B5413">
      <w:pPr>
        <w:pStyle w:val="ListParagraph"/>
        <w:numPr>
          <w:ilvl w:val="1"/>
          <w:numId w:val="19"/>
        </w:numPr>
      </w:pPr>
      <w:r>
        <w:t>One member of the public sought answers to why the pedestrian bridge needed replacement</w:t>
      </w:r>
    </w:p>
    <w:p w14:paraId="61EB1B59" w14:textId="0E8D51E3" w:rsidR="001B5413" w:rsidRDefault="001B5413" w:rsidP="001B5413">
      <w:pPr>
        <w:pStyle w:val="ListParagraph"/>
        <w:numPr>
          <w:ilvl w:val="2"/>
          <w:numId w:val="19"/>
        </w:numPr>
      </w:pPr>
      <w:r>
        <w:t xml:space="preserve">Mayor White explained that the bridge is in disrepair and fixes are getting expensive. Mayor White also noted that the bridge will be replaced in accordance with NYS Historic Preservation Office guidelines. </w:t>
      </w:r>
    </w:p>
    <w:p w14:paraId="1CC42FD4" w14:textId="20AAC447" w:rsidR="001B5413" w:rsidRDefault="001B5413" w:rsidP="001B5413">
      <w:pPr>
        <w:pStyle w:val="ListParagraph"/>
        <w:numPr>
          <w:ilvl w:val="1"/>
          <w:numId w:val="19"/>
        </w:numPr>
      </w:pPr>
      <w:r>
        <w:t>Audio and visual components of LPC meetings should be amplified/enlarged.</w:t>
      </w:r>
    </w:p>
    <w:p w14:paraId="0D7F305B" w14:textId="3F706CB5" w:rsidR="001B5413" w:rsidRDefault="008B6547" w:rsidP="001B5413">
      <w:pPr>
        <w:pStyle w:val="ListParagraph"/>
        <w:numPr>
          <w:ilvl w:val="1"/>
          <w:numId w:val="19"/>
        </w:numPr>
      </w:pPr>
      <w:r>
        <w:t>LPC should b</w:t>
      </w:r>
      <w:r w:rsidR="00B01B87">
        <w:t>e attuned to business hours when selecting projects to move forward – businesses with shorter hours are less likely to be transformational.</w:t>
      </w:r>
    </w:p>
    <w:p w14:paraId="75B7796C" w14:textId="77EF4C99" w:rsidR="00B01B87" w:rsidRDefault="00B01B87" w:rsidP="001B5413">
      <w:pPr>
        <w:pStyle w:val="ListParagraph"/>
        <w:numPr>
          <w:ilvl w:val="1"/>
          <w:numId w:val="19"/>
        </w:numPr>
      </w:pPr>
      <w:r>
        <w:t xml:space="preserve">Parking lots are almost always empty and should be filled with alternative uses. </w:t>
      </w:r>
    </w:p>
    <w:p w14:paraId="527F4291" w14:textId="48DC8E32" w:rsidR="00B01B87" w:rsidRPr="006F4453" w:rsidRDefault="008B6547" w:rsidP="001B5413">
      <w:pPr>
        <w:pStyle w:val="ListParagraph"/>
        <w:numPr>
          <w:ilvl w:val="1"/>
          <w:numId w:val="19"/>
        </w:numPr>
      </w:pPr>
      <w:r>
        <w:t>The project sponsor for “</w:t>
      </w:r>
      <w:r w:rsidRPr="00B10AC8">
        <w:t>Build Tiny Guest House at 62 Niagara Shore Drive</w:t>
      </w:r>
      <w:r>
        <w:t>” expressed displeasure about the characterization of his project and its removal from funding consideration.</w:t>
      </w:r>
    </w:p>
    <w:sectPr w:rsidR="00B01B87" w:rsidRPr="006F4453" w:rsidSect="0065351E">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F575" w14:textId="77777777" w:rsidR="00A93D0D" w:rsidRDefault="00A93D0D">
      <w:r>
        <w:separator/>
      </w:r>
    </w:p>
  </w:endnote>
  <w:endnote w:type="continuationSeparator" w:id="0">
    <w:p w14:paraId="7CEDD779" w14:textId="77777777" w:rsidR="00A93D0D" w:rsidRDefault="00A93D0D">
      <w:r>
        <w:continuationSeparator/>
      </w:r>
    </w:p>
  </w:endnote>
  <w:endnote w:type="continuationNotice" w:id="1">
    <w:p w14:paraId="2C06BE4C" w14:textId="77777777" w:rsidR="00A93D0D" w:rsidRDefault="00A93D0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dera W01">
    <w:altName w:val="Calibri"/>
    <w:panose1 w:val="020B04040202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E28" w14:textId="77777777" w:rsidR="00A61E66" w:rsidRDefault="00CA07ED">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47182" w14:textId="77777777" w:rsidR="00A93D0D" w:rsidRDefault="00A93D0D">
      <w:r>
        <w:separator/>
      </w:r>
    </w:p>
  </w:footnote>
  <w:footnote w:type="continuationSeparator" w:id="0">
    <w:p w14:paraId="1F5711B7" w14:textId="77777777" w:rsidR="00A93D0D" w:rsidRDefault="00A93D0D">
      <w:r>
        <w:continuationSeparator/>
      </w:r>
    </w:p>
  </w:footnote>
  <w:footnote w:type="continuationNotice" w:id="1">
    <w:p w14:paraId="01FFC562" w14:textId="77777777" w:rsidR="00A93D0D" w:rsidRDefault="00A93D0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6A7E"/>
    <w:multiLevelType w:val="hybridMultilevel"/>
    <w:tmpl w:val="73EED8F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 w15:restartNumberingAfterBreak="0">
    <w:nsid w:val="13A560D3"/>
    <w:multiLevelType w:val="hybridMultilevel"/>
    <w:tmpl w:val="86F4D2BA"/>
    <w:lvl w:ilvl="0" w:tplc="312A8D34">
      <w:numFmt w:val="bullet"/>
      <w:lvlText w:val="-"/>
      <w:lvlJc w:val="left"/>
      <w:pPr>
        <w:ind w:left="432" w:hanging="360"/>
      </w:pPr>
      <w:rPr>
        <w:rFonts w:ascii="Bahnschrift" w:eastAsiaTheme="minorEastAsia" w:hAnsi="Bahnschrift" w:cstheme="minorBidi"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93F4D59"/>
    <w:multiLevelType w:val="hybridMultilevel"/>
    <w:tmpl w:val="B4AEEF50"/>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0A22812"/>
    <w:multiLevelType w:val="hybridMultilevel"/>
    <w:tmpl w:val="F17A768A"/>
    <w:lvl w:ilvl="0" w:tplc="9A7E612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1FC6B02"/>
    <w:multiLevelType w:val="hybridMultilevel"/>
    <w:tmpl w:val="F5C06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C91BED"/>
    <w:multiLevelType w:val="hybridMultilevel"/>
    <w:tmpl w:val="EF82D5F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4A676DD"/>
    <w:multiLevelType w:val="hybridMultilevel"/>
    <w:tmpl w:val="B2D66C9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6E415A7"/>
    <w:multiLevelType w:val="hybridMultilevel"/>
    <w:tmpl w:val="3F0C13E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B13079C"/>
    <w:multiLevelType w:val="hybridMultilevel"/>
    <w:tmpl w:val="37923C5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FB36DB8"/>
    <w:multiLevelType w:val="hybridMultilevel"/>
    <w:tmpl w:val="05A8710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4044326A"/>
    <w:multiLevelType w:val="hybridMultilevel"/>
    <w:tmpl w:val="ABBE35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9603E4B"/>
    <w:multiLevelType w:val="hybridMultilevel"/>
    <w:tmpl w:val="2604C8D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49D06548"/>
    <w:multiLevelType w:val="hybridMultilevel"/>
    <w:tmpl w:val="B6BE46F6"/>
    <w:lvl w:ilvl="0" w:tplc="E28CDA6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15:restartNumberingAfterBreak="0">
    <w:nsid w:val="4DB2657D"/>
    <w:multiLevelType w:val="hybridMultilevel"/>
    <w:tmpl w:val="882228DA"/>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4" w15:restartNumberingAfterBreak="0">
    <w:nsid w:val="615D096F"/>
    <w:multiLevelType w:val="hybridMultilevel"/>
    <w:tmpl w:val="0F581B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62B336CC"/>
    <w:multiLevelType w:val="hybridMultilevel"/>
    <w:tmpl w:val="F7CE4DD0"/>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CE733AD"/>
    <w:multiLevelType w:val="hybridMultilevel"/>
    <w:tmpl w:val="6D40A7B8"/>
    <w:lvl w:ilvl="0" w:tplc="1666A50C">
      <w:start w:val="1"/>
      <w:numFmt w:val="bullet"/>
      <w:pStyle w:val="TableText-bullets2"/>
      <w:lvlText w:val="-"/>
      <w:lvlJc w:val="left"/>
      <w:pPr>
        <w:ind w:left="1515" w:hanging="360"/>
      </w:pPr>
      <w:rPr>
        <w:rFonts w:ascii="Courier New" w:hAnsi="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6FA31EAA"/>
    <w:multiLevelType w:val="hybridMultilevel"/>
    <w:tmpl w:val="F66AF2A4"/>
    <w:lvl w:ilvl="0" w:tplc="FFFFFFFF">
      <w:numFmt w:val="bullet"/>
      <w:lvlText w:val="-"/>
      <w:lvlJc w:val="left"/>
      <w:pPr>
        <w:ind w:left="432" w:hanging="360"/>
      </w:pPr>
      <w:rPr>
        <w:rFonts w:ascii="Bahnschrift" w:eastAsiaTheme="minorEastAsia" w:hAnsi="Bahnschrift" w:cstheme="minorBidi" w:hint="default"/>
      </w:rPr>
    </w:lvl>
    <w:lvl w:ilvl="1" w:tplc="0409000F">
      <w:start w:val="1"/>
      <w:numFmt w:val="decimal"/>
      <w:lvlText w:val="%2."/>
      <w:lvlJc w:val="left"/>
      <w:pPr>
        <w:ind w:left="1152" w:hanging="360"/>
      </w:pPr>
    </w:lvl>
    <w:lvl w:ilvl="2" w:tplc="FFFFFFFF">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8" w15:restartNumberingAfterBreak="0">
    <w:nsid w:val="73E611D8"/>
    <w:multiLevelType w:val="hybridMultilevel"/>
    <w:tmpl w:val="69729314"/>
    <w:lvl w:ilvl="0" w:tplc="FFFFFFFF">
      <w:start w:val="1"/>
      <w:numFmt w:val="decimal"/>
      <w:lvlText w:val="%1."/>
      <w:lvlJc w:val="left"/>
      <w:pPr>
        <w:ind w:left="1140" w:hanging="360"/>
      </w:pPr>
      <w:rPr>
        <w:rFonts w:hint="default"/>
      </w:rPr>
    </w:lvl>
    <w:lvl w:ilvl="1" w:tplc="04090001">
      <w:start w:val="1"/>
      <w:numFmt w:val="bullet"/>
      <w:lvlText w:val=""/>
      <w:lvlJc w:val="left"/>
      <w:pPr>
        <w:ind w:left="1512" w:hanging="360"/>
      </w:pPr>
      <w:rPr>
        <w:rFonts w:ascii="Symbol" w:hAnsi="Symbol"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9" w15:restartNumberingAfterBreak="0">
    <w:nsid w:val="76B438E7"/>
    <w:multiLevelType w:val="hybridMultilevel"/>
    <w:tmpl w:val="FA122C18"/>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0" w15:restartNumberingAfterBreak="0">
    <w:nsid w:val="78094E43"/>
    <w:multiLevelType w:val="hybridMultilevel"/>
    <w:tmpl w:val="BF98E0AC"/>
    <w:lvl w:ilvl="0" w:tplc="FFFFFFFF">
      <w:start w:val="1"/>
      <w:numFmt w:val="decimal"/>
      <w:lvlText w:val="%1."/>
      <w:lvlJc w:val="left"/>
      <w:pPr>
        <w:ind w:left="1140" w:hanging="360"/>
      </w:pPr>
      <w:rPr>
        <w:rFonts w:hint="default"/>
      </w:rPr>
    </w:lvl>
    <w:lvl w:ilvl="1" w:tplc="FFFFFFFF">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1" w15:restartNumberingAfterBreak="0">
    <w:nsid w:val="7A567889"/>
    <w:multiLevelType w:val="hybridMultilevel"/>
    <w:tmpl w:val="C2A485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7E2942B1"/>
    <w:multiLevelType w:val="hybridMultilevel"/>
    <w:tmpl w:val="9EEEB512"/>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244806200">
    <w:abstractNumId w:val="2"/>
  </w:num>
  <w:num w:numId="2" w16cid:durableId="1050111623">
    <w:abstractNumId w:val="12"/>
  </w:num>
  <w:num w:numId="3" w16cid:durableId="1700398000">
    <w:abstractNumId w:val="21"/>
  </w:num>
  <w:num w:numId="4" w16cid:durableId="1950814222">
    <w:abstractNumId w:val="6"/>
  </w:num>
  <w:num w:numId="5" w16cid:durableId="1783917148">
    <w:abstractNumId w:val="9"/>
  </w:num>
  <w:num w:numId="6" w16cid:durableId="1421175701">
    <w:abstractNumId w:val="13"/>
  </w:num>
  <w:num w:numId="7" w16cid:durableId="1835294662">
    <w:abstractNumId w:val="19"/>
  </w:num>
  <w:num w:numId="8" w16cid:durableId="118232602">
    <w:abstractNumId w:val="14"/>
  </w:num>
  <w:num w:numId="9" w16cid:durableId="1710256585">
    <w:abstractNumId w:val="0"/>
  </w:num>
  <w:num w:numId="10" w16cid:durableId="750348426">
    <w:abstractNumId w:val="11"/>
  </w:num>
  <w:num w:numId="11" w16cid:durableId="120659490">
    <w:abstractNumId w:val="5"/>
  </w:num>
  <w:num w:numId="12" w16cid:durableId="386345838">
    <w:abstractNumId w:val="3"/>
  </w:num>
  <w:num w:numId="13" w16cid:durableId="778330663">
    <w:abstractNumId w:val="20"/>
  </w:num>
  <w:num w:numId="14" w16cid:durableId="1188447777">
    <w:abstractNumId w:val="18"/>
  </w:num>
  <w:num w:numId="15" w16cid:durableId="1488747402">
    <w:abstractNumId w:val="10"/>
  </w:num>
  <w:num w:numId="16" w16cid:durableId="257179006">
    <w:abstractNumId w:val="8"/>
  </w:num>
  <w:num w:numId="17" w16cid:durableId="450636346">
    <w:abstractNumId w:val="4"/>
  </w:num>
  <w:num w:numId="18" w16cid:durableId="1535725517">
    <w:abstractNumId w:val="7"/>
  </w:num>
  <w:num w:numId="19" w16cid:durableId="1708212832">
    <w:abstractNumId w:val="1"/>
  </w:num>
  <w:num w:numId="20" w16cid:durableId="328794114">
    <w:abstractNumId w:val="16"/>
  </w:num>
  <w:num w:numId="21" w16cid:durableId="270669027">
    <w:abstractNumId w:val="17"/>
  </w:num>
  <w:num w:numId="22" w16cid:durableId="1833567788">
    <w:abstractNumId w:val="22"/>
  </w:num>
  <w:num w:numId="23" w16cid:durableId="23943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EDE"/>
    <w:rsid w:val="000010B0"/>
    <w:rsid w:val="000026ED"/>
    <w:rsid w:val="000060F7"/>
    <w:rsid w:val="00016266"/>
    <w:rsid w:val="00031DC6"/>
    <w:rsid w:val="00033A79"/>
    <w:rsid w:val="00033B9C"/>
    <w:rsid w:val="000439FF"/>
    <w:rsid w:val="00043C5F"/>
    <w:rsid w:val="00045558"/>
    <w:rsid w:val="00046F47"/>
    <w:rsid w:val="00054910"/>
    <w:rsid w:val="00055732"/>
    <w:rsid w:val="00060864"/>
    <w:rsid w:val="00063BC0"/>
    <w:rsid w:val="000674F7"/>
    <w:rsid w:val="00074871"/>
    <w:rsid w:val="0007529F"/>
    <w:rsid w:val="00091533"/>
    <w:rsid w:val="0009685E"/>
    <w:rsid w:val="00096D7B"/>
    <w:rsid w:val="000A778E"/>
    <w:rsid w:val="000D0AFE"/>
    <w:rsid w:val="000D5747"/>
    <w:rsid w:val="000E100E"/>
    <w:rsid w:val="000E14F3"/>
    <w:rsid w:val="000E2803"/>
    <w:rsid w:val="000E50A1"/>
    <w:rsid w:val="000F1138"/>
    <w:rsid w:val="000F33AC"/>
    <w:rsid w:val="00100C00"/>
    <w:rsid w:val="001046DB"/>
    <w:rsid w:val="00105387"/>
    <w:rsid w:val="001060B4"/>
    <w:rsid w:val="00112B08"/>
    <w:rsid w:val="001142C9"/>
    <w:rsid w:val="0011525C"/>
    <w:rsid w:val="00115DA0"/>
    <w:rsid w:val="00130F37"/>
    <w:rsid w:val="001818A4"/>
    <w:rsid w:val="001857EE"/>
    <w:rsid w:val="001863DF"/>
    <w:rsid w:val="001958B8"/>
    <w:rsid w:val="0019602C"/>
    <w:rsid w:val="001A0265"/>
    <w:rsid w:val="001A35E8"/>
    <w:rsid w:val="001A5513"/>
    <w:rsid w:val="001A64FD"/>
    <w:rsid w:val="001A7E80"/>
    <w:rsid w:val="001B350A"/>
    <w:rsid w:val="001B5413"/>
    <w:rsid w:val="001D3FE4"/>
    <w:rsid w:val="001D5D82"/>
    <w:rsid w:val="001D5FB4"/>
    <w:rsid w:val="001E5936"/>
    <w:rsid w:val="001F0A10"/>
    <w:rsid w:val="001F2CB9"/>
    <w:rsid w:val="001F48B2"/>
    <w:rsid w:val="001F60CC"/>
    <w:rsid w:val="001F754F"/>
    <w:rsid w:val="00200B1A"/>
    <w:rsid w:val="002119CE"/>
    <w:rsid w:val="00221F6A"/>
    <w:rsid w:val="00225DA8"/>
    <w:rsid w:val="002309C6"/>
    <w:rsid w:val="0024099A"/>
    <w:rsid w:val="002417F6"/>
    <w:rsid w:val="002523C8"/>
    <w:rsid w:val="00254CE9"/>
    <w:rsid w:val="00254DC8"/>
    <w:rsid w:val="0026130A"/>
    <w:rsid w:val="0027632E"/>
    <w:rsid w:val="00277C30"/>
    <w:rsid w:val="00281482"/>
    <w:rsid w:val="00287F86"/>
    <w:rsid w:val="00290EDE"/>
    <w:rsid w:val="00297C01"/>
    <w:rsid w:val="002B4CB8"/>
    <w:rsid w:val="002C115F"/>
    <w:rsid w:val="002D27A3"/>
    <w:rsid w:val="002E1B16"/>
    <w:rsid w:val="002E3A42"/>
    <w:rsid w:val="002E6D5E"/>
    <w:rsid w:val="002F1D75"/>
    <w:rsid w:val="002F4B22"/>
    <w:rsid w:val="002F5566"/>
    <w:rsid w:val="00306201"/>
    <w:rsid w:val="003078A2"/>
    <w:rsid w:val="003137DC"/>
    <w:rsid w:val="003248C3"/>
    <w:rsid w:val="00327609"/>
    <w:rsid w:val="0033553C"/>
    <w:rsid w:val="0033692A"/>
    <w:rsid w:val="00337A9B"/>
    <w:rsid w:val="00341D50"/>
    <w:rsid w:val="00344F4D"/>
    <w:rsid w:val="00347260"/>
    <w:rsid w:val="00352D51"/>
    <w:rsid w:val="00362D61"/>
    <w:rsid w:val="0037525D"/>
    <w:rsid w:val="003759EB"/>
    <w:rsid w:val="003762CF"/>
    <w:rsid w:val="003768C5"/>
    <w:rsid w:val="003777F0"/>
    <w:rsid w:val="00381A9F"/>
    <w:rsid w:val="00386E5A"/>
    <w:rsid w:val="00392B74"/>
    <w:rsid w:val="00392BD5"/>
    <w:rsid w:val="003943C5"/>
    <w:rsid w:val="003A4EEF"/>
    <w:rsid w:val="003B6988"/>
    <w:rsid w:val="003D5532"/>
    <w:rsid w:val="003E4B30"/>
    <w:rsid w:val="003E5954"/>
    <w:rsid w:val="003F0B78"/>
    <w:rsid w:val="003F4467"/>
    <w:rsid w:val="00405A1B"/>
    <w:rsid w:val="00410542"/>
    <w:rsid w:val="00410AC8"/>
    <w:rsid w:val="00426007"/>
    <w:rsid w:val="0042625A"/>
    <w:rsid w:val="00431C4C"/>
    <w:rsid w:val="0043465E"/>
    <w:rsid w:val="004356A2"/>
    <w:rsid w:val="00435858"/>
    <w:rsid w:val="004361DA"/>
    <w:rsid w:val="00444E83"/>
    <w:rsid w:val="00445A64"/>
    <w:rsid w:val="004532DE"/>
    <w:rsid w:val="00453C96"/>
    <w:rsid w:val="00455937"/>
    <w:rsid w:val="00455E9F"/>
    <w:rsid w:val="00455FA8"/>
    <w:rsid w:val="0046178C"/>
    <w:rsid w:val="00461B31"/>
    <w:rsid w:val="00463254"/>
    <w:rsid w:val="004679F2"/>
    <w:rsid w:val="00491D87"/>
    <w:rsid w:val="004928EF"/>
    <w:rsid w:val="004A1553"/>
    <w:rsid w:val="004A28ED"/>
    <w:rsid w:val="004A4CAB"/>
    <w:rsid w:val="004A606A"/>
    <w:rsid w:val="004A7848"/>
    <w:rsid w:val="004B1B41"/>
    <w:rsid w:val="004B745F"/>
    <w:rsid w:val="004C7AE3"/>
    <w:rsid w:val="004E6013"/>
    <w:rsid w:val="004F21F8"/>
    <w:rsid w:val="00505AF8"/>
    <w:rsid w:val="005078E3"/>
    <w:rsid w:val="005109A3"/>
    <w:rsid w:val="00516541"/>
    <w:rsid w:val="00516A9C"/>
    <w:rsid w:val="00520045"/>
    <w:rsid w:val="005214FE"/>
    <w:rsid w:val="00521802"/>
    <w:rsid w:val="00523207"/>
    <w:rsid w:val="00527105"/>
    <w:rsid w:val="00531895"/>
    <w:rsid w:val="00541618"/>
    <w:rsid w:val="0054388F"/>
    <w:rsid w:val="0054628D"/>
    <w:rsid w:val="00550624"/>
    <w:rsid w:val="005530B7"/>
    <w:rsid w:val="005547FD"/>
    <w:rsid w:val="00560E6F"/>
    <w:rsid w:val="0056608A"/>
    <w:rsid w:val="0057267F"/>
    <w:rsid w:val="005A55F6"/>
    <w:rsid w:val="005B289C"/>
    <w:rsid w:val="005B3AF6"/>
    <w:rsid w:val="005C6B62"/>
    <w:rsid w:val="005E546C"/>
    <w:rsid w:val="005E6895"/>
    <w:rsid w:val="005F1842"/>
    <w:rsid w:val="005F675A"/>
    <w:rsid w:val="005F7DF9"/>
    <w:rsid w:val="00606A0B"/>
    <w:rsid w:val="006102B7"/>
    <w:rsid w:val="00613551"/>
    <w:rsid w:val="00622069"/>
    <w:rsid w:val="006273D2"/>
    <w:rsid w:val="0063085D"/>
    <w:rsid w:val="00632A91"/>
    <w:rsid w:val="00637A55"/>
    <w:rsid w:val="00640739"/>
    <w:rsid w:val="00651241"/>
    <w:rsid w:val="00652EE4"/>
    <w:rsid w:val="0065351E"/>
    <w:rsid w:val="00654EAC"/>
    <w:rsid w:val="006752D3"/>
    <w:rsid w:val="006C1042"/>
    <w:rsid w:val="006C11EA"/>
    <w:rsid w:val="006C1BD7"/>
    <w:rsid w:val="006C26F5"/>
    <w:rsid w:val="006C485C"/>
    <w:rsid w:val="006C58AE"/>
    <w:rsid w:val="006C6679"/>
    <w:rsid w:val="006C7266"/>
    <w:rsid w:val="006C7E64"/>
    <w:rsid w:val="006D1A42"/>
    <w:rsid w:val="006D3D21"/>
    <w:rsid w:val="006F2F7A"/>
    <w:rsid w:val="006F2FD0"/>
    <w:rsid w:val="006F4453"/>
    <w:rsid w:val="006F5C17"/>
    <w:rsid w:val="006F5C97"/>
    <w:rsid w:val="006F6E91"/>
    <w:rsid w:val="00713063"/>
    <w:rsid w:val="0072293B"/>
    <w:rsid w:val="0072451A"/>
    <w:rsid w:val="00725C9B"/>
    <w:rsid w:val="00725CA9"/>
    <w:rsid w:val="0072794E"/>
    <w:rsid w:val="00731E46"/>
    <w:rsid w:val="0073413F"/>
    <w:rsid w:val="00734592"/>
    <w:rsid w:val="00740050"/>
    <w:rsid w:val="00742D0A"/>
    <w:rsid w:val="00744046"/>
    <w:rsid w:val="00746867"/>
    <w:rsid w:val="00751382"/>
    <w:rsid w:val="0075138F"/>
    <w:rsid w:val="00761435"/>
    <w:rsid w:val="00761F90"/>
    <w:rsid w:val="00766AD5"/>
    <w:rsid w:val="00766FB6"/>
    <w:rsid w:val="00784466"/>
    <w:rsid w:val="007861E0"/>
    <w:rsid w:val="0079028A"/>
    <w:rsid w:val="00790382"/>
    <w:rsid w:val="0079056A"/>
    <w:rsid w:val="0079261B"/>
    <w:rsid w:val="007945D4"/>
    <w:rsid w:val="007A23B4"/>
    <w:rsid w:val="007A5888"/>
    <w:rsid w:val="007A6795"/>
    <w:rsid w:val="007B07E8"/>
    <w:rsid w:val="007B4C4D"/>
    <w:rsid w:val="007C0DEF"/>
    <w:rsid w:val="007C36F7"/>
    <w:rsid w:val="007C653D"/>
    <w:rsid w:val="007C66F4"/>
    <w:rsid w:val="007D0E6A"/>
    <w:rsid w:val="007D14AD"/>
    <w:rsid w:val="007D35A6"/>
    <w:rsid w:val="007E4DAF"/>
    <w:rsid w:val="007E6B66"/>
    <w:rsid w:val="007F4A1B"/>
    <w:rsid w:val="007F6ABB"/>
    <w:rsid w:val="00811C17"/>
    <w:rsid w:val="0081274D"/>
    <w:rsid w:val="008138F0"/>
    <w:rsid w:val="008158F7"/>
    <w:rsid w:val="00817502"/>
    <w:rsid w:val="00821F4D"/>
    <w:rsid w:val="00832E7F"/>
    <w:rsid w:val="00843B1A"/>
    <w:rsid w:val="00845270"/>
    <w:rsid w:val="00853412"/>
    <w:rsid w:val="008560AF"/>
    <w:rsid w:val="008636B6"/>
    <w:rsid w:val="00872ED0"/>
    <w:rsid w:val="00882631"/>
    <w:rsid w:val="008907A6"/>
    <w:rsid w:val="00891454"/>
    <w:rsid w:val="00893CF0"/>
    <w:rsid w:val="0089595F"/>
    <w:rsid w:val="008A66D8"/>
    <w:rsid w:val="008A71A3"/>
    <w:rsid w:val="008B0A68"/>
    <w:rsid w:val="008B0F43"/>
    <w:rsid w:val="008B2AAB"/>
    <w:rsid w:val="008B3303"/>
    <w:rsid w:val="008B3656"/>
    <w:rsid w:val="008B4425"/>
    <w:rsid w:val="008B6547"/>
    <w:rsid w:val="008C174E"/>
    <w:rsid w:val="008C38D4"/>
    <w:rsid w:val="008C590D"/>
    <w:rsid w:val="008D7FFA"/>
    <w:rsid w:val="008E03ED"/>
    <w:rsid w:val="008E04DD"/>
    <w:rsid w:val="008E06BC"/>
    <w:rsid w:val="008F0159"/>
    <w:rsid w:val="00906DBA"/>
    <w:rsid w:val="009363E1"/>
    <w:rsid w:val="00937425"/>
    <w:rsid w:val="00937739"/>
    <w:rsid w:val="00937937"/>
    <w:rsid w:val="009422AA"/>
    <w:rsid w:val="009433D7"/>
    <w:rsid w:val="009444F0"/>
    <w:rsid w:val="0094623B"/>
    <w:rsid w:val="00946CBF"/>
    <w:rsid w:val="009509F9"/>
    <w:rsid w:val="00950B51"/>
    <w:rsid w:val="00950D11"/>
    <w:rsid w:val="00951393"/>
    <w:rsid w:val="00951AFF"/>
    <w:rsid w:val="009575B6"/>
    <w:rsid w:val="00961E58"/>
    <w:rsid w:val="009739F4"/>
    <w:rsid w:val="009741C2"/>
    <w:rsid w:val="0098612C"/>
    <w:rsid w:val="00993CC8"/>
    <w:rsid w:val="009A2EF1"/>
    <w:rsid w:val="009A33F2"/>
    <w:rsid w:val="009A5EC5"/>
    <w:rsid w:val="009A6F9A"/>
    <w:rsid w:val="009B2469"/>
    <w:rsid w:val="009B3111"/>
    <w:rsid w:val="009C3451"/>
    <w:rsid w:val="009C40A2"/>
    <w:rsid w:val="009C7A33"/>
    <w:rsid w:val="009D4E17"/>
    <w:rsid w:val="009E2C8E"/>
    <w:rsid w:val="009F437D"/>
    <w:rsid w:val="00A031EB"/>
    <w:rsid w:val="00A03927"/>
    <w:rsid w:val="00A048E3"/>
    <w:rsid w:val="00A05F81"/>
    <w:rsid w:val="00A11296"/>
    <w:rsid w:val="00A12D97"/>
    <w:rsid w:val="00A30D47"/>
    <w:rsid w:val="00A35BCC"/>
    <w:rsid w:val="00A35F85"/>
    <w:rsid w:val="00A37A1F"/>
    <w:rsid w:val="00A41297"/>
    <w:rsid w:val="00A4293C"/>
    <w:rsid w:val="00A455B5"/>
    <w:rsid w:val="00A57BD8"/>
    <w:rsid w:val="00A61E66"/>
    <w:rsid w:val="00A61F39"/>
    <w:rsid w:val="00A73C34"/>
    <w:rsid w:val="00A847C8"/>
    <w:rsid w:val="00A92931"/>
    <w:rsid w:val="00A93D0D"/>
    <w:rsid w:val="00A947B9"/>
    <w:rsid w:val="00A97BB1"/>
    <w:rsid w:val="00AA5833"/>
    <w:rsid w:val="00AA60BB"/>
    <w:rsid w:val="00AA6B62"/>
    <w:rsid w:val="00AA7955"/>
    <w:rsid w:val="00AB093E"/>
    <w:rsid w:val="00AC08A7"/>
    <w:rsid w:val="00AC410A"/>
    <w:rsid w:val="00AC65B5"/>
    <w:rsid w:val="00AD3060"/>
    <w:rsid w:val="00AD6D62"/>
    <w:rsid w:val="00AD739E"/>
    <w:rsid w:val="00AF61E0"/>
    <w:rsid w:val="00AF73FE"/>
    <w:rsid w:val="00AF7E6F"/>
    <w:rsid w:val="00B01B87"/>
    <w:rsid w:val="00B0261F"/>
    <w:rsid w:val="00B02C10"/>
    <w:rsid w:val="00B0417E"/>
    <w:rsid w:val="00B10AC8"/>
    <w:rsid w:val="00B10DD3"/>
    <w:rsid w:val="00B129F1"/>
    <w:rsid w:val="00B1310F"/>
    <w:rsid w:val="00B15FA1"/>
    <w:rsid w:val="00B16B43"/>
    <w:rsid w:val="00B17164"/>
    <w:rsid w:val="00B2578B"/>
    <w:rsid w:val="00B30AE3"/>
    <w:rsid w:val="00B4125F"/>
    <w:rsid w:val="00B4608D"/>
    <w:rsid w:val="00B50DE1"/>
    <w:rsid w:val="00B53A4B"/>
    <w:rsid w:val="00B55285"/>
    <w:rsid w:val="00B553B6"/>
    <w:rsid w:val="00B5779F"/>
    <w:rsid w:val="00B652CA"/>
    <w:rsid w:val="00B67975"/>
    <w:rsid w:val="00B7178F"/>
    <w:rsid w:val="00B74A28"/>
    <w:rsid w:val="00B80682"/>
    <w:rsid w:val="00B82581"/>
    <w:rsid w:val="00B87277"/>
    <w:rsid w:val="00B8773D"/>
    <w:rsid w:val="00B942A3"/>
    <w:rsid w:val="00B96B32"/>
    <w:rsid w:val="00BA09F6"/>
    <w:rsid w:val="00BA1020"/>
    <w:rsid w:val="00BB2BC7"/>
    <w:rsid w:val="00BB44B9"/>
    <w:rsid w:val="00BC4E12"/>
    <w:rsid w:val="00BD4906"/>
    <w:rsid w:val="00BD6BF5"/>
    <w:rsid w:val="00BE0C25"/>
    <w:rsid w:val="00BE2FC2"/>
    <w:rsid w:val="00BF0E68"/>
    <w:rsid w:val="00C00BB4"/>
    <w:rsid w:val="00C069BF"/>
    <w:rsid w:val="00C10FAF"/>
    <w:rsid w:val="00C1202B"/>
    <w:rsid w:val="00C1614B"/>
    <w:rsid w:val="00C20639"/>
    <w:rsid w:val="00C20EE6"/>
    <w:rsid w:val="00C21180"/>
    <w:rsid w:val="00C24E75"/>
    <w:rsid w:val="00C253B1"/>
    <w:rsid w:val="00C279A0"/>
    <w:rsid w:val="00C27E6E"/>
    <w:rsid w:val="00C302CE"/>
    <w:rsid w:val="00C50A5E"/>
    <w:rsid w:val="00C61C9D"/>
    <w:rsid w:val="00C727C0"/>
    <w:rsid w:val="00C81810"/>
    <w:rsid w:val="00C81CFD"/>
    <w:rsid w:val="00C8206E"/>
    <w:rsid w:val="00C86820"/>
    <w:rsid w:val="00C93AB6"/>
    <w:rsid w:val="00CA07ED"/>
    <w:rsid w:val="00CA6606"/>
    <w:rsid w:val="00CC55E8"/>
    <w:rsid w:val="00CC5A50"/>
    <w:rsid w:val="00CD3E40"/>
    <w:rsid w:val="00CE34CB"/>
    <w:rsid w:val="00CE7057"/>
    <w:rsid w:val="00CE70E2"/>
    <w:rsid w:val="00D0057F"/>
    <w:rsid w:val="00D04197"/>
    <w:rsid w:val="00D05849"/>
    <w:rsid w:val="00D05E57"/>
    <w:rsid w:val="00D1318E"/>
    <w:rsid w:val="00D208EF"/>
    <w:rsid w:val="00D22AD8"/>
    <w:rsid w:val="00D242B2"/>
    <w:rsid w:val="00D25F8F"/>
    <w:rsid w:val="00D2604A"/>
    <w:rsid w:val="00D26272"/>
    <w:rsid w:val="00D30407"/>
    <w:rsid w:val="00D3265F"/>
    <w:rsid w:val="00D32CE7"/>
    <w:rsid w:val="00D37B35"/>
    <w:rsid w:val="00D5343D"/>
    <w:rsid w:val="00D56126"/>
    <w:rsid w:val="00D60706"/>
    <w:rsid w:val="00D64F11"/>
    <w:rsid w:val="00D70C55"/>
    <w:rsid w:val="00D734BB"/>
    <w:rsid w:val="00D76EB7"/>
    <w:rsid w:val="00D80001"/>
    <w:rsid w:val="00D83094"/>
    <w:rsid w:val="00D86A38"/>
    <w:rsid w:val="00D9002B"/>
    <w:rsid w:val="00D9052C"/>
    <w:rsid w:val="00D92F79"/>
    <w:rsid w:val="00D9353B"/>
    <w:rsid w:val="00D97555"/>
    <w:rsid w:val="00DA3364"/>
    <w:rsid w:val="00DA4E67"/>
    <w:rsid w:val="00DA76E5"/>
    <w:rsid w:val="00DB6D25"/>
    <w:rsid w:val="00DB7BA9"/>
    <w:rsid w:val="00DC0B65"/>
    <w:rsid w:val="00DC0DFE"/>
    <w:rsid w:val="00DC2254"/>
    <w:rsid w:val="00DC2D6F"/>
    <w:rsid w:val="00DC57CF"/>
    <w:rsid w:val="00DC7CA3"/>
    <w:rsid w:val="00DD155B"/>
    <w:rsid w:val="00DD5750"/>
    <w:rsid w:val="00DD635C"/>
    <w:rsid w:val="00DF0199"/>
    <w:rsid w:val="00DF1391"/>
    <w:rsid w:val="00DF15A7"/>
    <w:rsid w:val="00DF4CF5"/>
    <w:rsid w:val="00E0024A"/>
    <w:rsid w:val="00E00B76"/>
    <w:rsid w:val="00E0638C"/>
    <w:rsid w:val="00E06610"/>
    <w:rsid w:val="00E11520"/>
    <w:rsid w:val="00E16D7C"/>
    <w:rsid w:val="00E23D99"/>
    <w:rsid w:val="00E26195"/>
    <w:rsid w:val="00E322A4"/>
    <w:rsid w:val="00E35FD2"/>
    <w:rsid w:val="00E37041"/>
    <w:rsid w:val="00E429C7"/>
    <w:rsid w:val="00E43428"/>
    <w:rsid w:val="00E454FF"/>
    <w:rsid w:val="00E64F81"/>
    <w:rsid w:val="00E7062A"/>
    <w:rsid w:val="00E71329"/>
    <w:rsid w:val="00E7561D"/>
    <w:rsid w:val="00E80044"/>
    <w:rsid w:val="00E817A2"/>
    <w:rsid w:val="00E8735F"/>
    <w:rsid w:val="00E93131"/>
    <w:rsid w:val="00E931F2"/>
    <w:rsid w:val="00E96999"/>
    <w:rsid w:val="00EA091B"/>
    <w:rsid w:val="00EA4E70"/>
    <w:rsid w:val="00EB3547"/>
    <w:rsid w:val="00EB514F"/>
    <w:rsid w:val="00EB5840"/>
    <w:rsid w:val="00EB754B"/>
    <w:rsid w:val="00EC3DAE"/>
    <w:rsid w:val="00ED1218"/>
    <w:rsid w:val="00ED2730"/>
    <w:rsid w:val="00ED29D4"/>
    <w:rsid w:val="00ED612E"/>
    <w:rsid w:val="00ED69D4"/>
    <w:rsid w:val="00EE169A"/>
    <w:rsid w:val="00EF1457"/>
    <w:rsid w:val="00EF2A1E"/>
    <w:rsid w:val="00F12233"/>
    <w:rsid w:val="00F13902"/>
    <w:rsid w:val="00F1431F"/>
    <w:rsid w:val="00F173E4"/>
    <w:rsid w:val="00F20549"/>
    <w:rsid w:val="00F20D60"/>
    <w:rsid w:val="00F23F4D"/>
    <w:rsid w:val="00F26A42"/>
    <w:rsid w:val="00F34629"/>
    <w:rsid w:val="00F36DDE"/>
    <w:rsid w:val="00F37737"/>
    <w:rsid w:val="00F37A3B"/>
    <w:rsid w:val="00F40C6F"/>
    <w:rsid w:val="00F40E90"/>
    <w:rsid w:val="00F46A82"/>
    <w:rsid w:val="00F479B8"/>
    <w:rsid w:val="00F554DF"/>
    <w:rsid w:val="00F55806"/>
    <w:rsid w:val="00F56E1F"/>
    <w:rsid w:val="00F603DD"/>
    <w:rsid w:val="00F60585"/>
    <w:rsid w:val="00F665F9"/>
    <w:rsid w:val="00F6786F"/>
    <w:rsid w:val="00F74E9C"/>
    <w:rsid w:val="00F806A5"/>
    <w:rsid w:val="00F96466"/>
    <w:rsid w:val="00FA3E8A"/>
    <w:rsid w:val="00FC11AE"/>
    <w:rsid w:val="00FC6825"/>
    <w:rsid w:val="00FD5219"/>
    <w:rsid w:val="00FD7D29"/>
    <w:rsid w:val="00FE013B"/>
    <w:rsid w:val="00FE5129"/>
    <w:rsid w:val="00FF0CD4"/>
    <w:rsid w:val="00FF1F64"/>
    <w:rsid w:val="00FF225A"/>
    <w:rsid w:val="00FF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ED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88"/>
    <w:pPr>
      <w:spacing w:before="120" w:after="40" w:line="240" w:lineRule="auto"/>
      <w:ind w:left="72"/>
    </w:pPr>
    <w:rPr>
      <w:rFonts w:ascii="Bahnschrift" w:hAnsi="Bahnschrift"/>
      <w:sz w:val="21"/>
      <w:szCs w:val="21"/>
    </w:rPr>
  </w:style>
  <w:style w:type="paragraph" w:styleId="Heading1">
    <w:name w:val="heading 1"/>
    <w:basedOn w:val="Normal"/>
    <w:next w:val="Normal"/>
    <w:unhideWhenUsed/>
    <w:qFormat/>
    <w:rsid w:val="00744046"/>
    <w:pPr>
      <w:spacing w:before="0" w:after="240"/>
      <w:outlineLvl w:val="0"/>
    </w:pPr>
    <w:rPr>
      <w:rFonts w:ascii="Madera W01" w:eastAsiaTheme="majorEastAsia" w:hAnsi="Madera W01" w:cstheme="majorBidi"/>
      <w:b/>
      <w:bCs/>
      <w:color w:val="074461"/>
      <w:sz w:val="72"/>
      <w:szCs w:val="72"/>
    </w:rPr>
  </w:style>
  <w:style w:type="paragraph" w:styleId="Heading2">
    <w:name w:val="heading 2"/>
    <w:basedOn w:val="Normal"/>
    <w:next w:val="Normal"/>
    <w:unhideWhenUsed/>
    <w:qFormat/>
    <w:rsid w:val="00D30407"/>
    <w:pPr>
      <w:pBdr>
        <w:top w:val="single" w:sz="4" w:space="1" w:color="3951A3"/>
        <w:bottom w:val="single" w:sz="12" w:space="1" w:color="3951A3"/>
      </w:pBdr>
      <w:spacing w:before="480" w:after="240"/>
      <w:ind w:left="0"/>
      <w:outlineLvl w:val="1"/>
    </w:pPr>
    <w:rPr>
      <w:rFonts w:ascii="Madera W01" w:eastAsiaTheme="majorEastAsia" w:hAnsi="Madera W01" w:cstheme="majorBidi"/>
      <w:b/>
      <w:bCs/>
      <w:color w:val="074461"/>
      <w:sz w:val="24"/>
      <w:szCs w:val="24"/>
    </w:rPr>
  </w:style>
  <w:style w:type="paragraph" w:styleId="Heading3">
    <w:name w:val="heading 3"/>
    <w:basedOn w:val="Normal"/>
    <w:next w:val="Normal"/>
    <w:unhideWhenUsed/>
    <w:qFormat/>
    <w:pPr>
      <w:outlineLvl w:val="2"/>
    </w:pPr>
    <w:rPr>
      <w:rFonts w:asciiTheme="majorHAnsi" w:eastAsiaTheme="majorEastAsia" w:hAnsiTheme="majorHAnsi" w:cstheme="majorBidi"/>
      <w:color w:val="A5B59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jc w:val="right"/>
    </w:pPr>
    <w:rPr>
      <w:color w:val="F3A447" w:themeColor="accent2"/>
    </w:rPr>
  </w:style>
  <w:style w:type="character" w:customStyle="1" w:styleId="FooterChar">
    <w:name w:val="Footer Char"/>
    <w:basedOn w:val="DefaultParagraphFont"/>
    <w:link w:val="Footer"/>
    <w:uiPriority w:val="1"/>
    <w:rPr>
      <w:color w:val="F3A447" w:themeColor="accent2"/>
      <w:sz w:val="21"/>
      <w:szCs w:val="21"/>
    </w:rPr>
  </w:style>
  <w:style w:type="paragraph" w:styleId="ListParagraph">
    <w:name w:val="List Paragraph"/>
    <w:basedOn w:val="Normal"/>
    <w:uiPriority w:val="34"/>
    <w:unhideWhenUsed/>
    <w:qFormat/>
    <w:rsid w:val="007A5888"/>
    <w:pPr>
      <w:ind w:left="720"/>
      <w:contextualSpacing/>
    </w:pPr>
  </w:style>
  <w:style w:type="paragraph" w:styleId="Header">
    <w:name w:val="header"/>
    <w:basedOn w:val="Normal"/>
    <w:link w:val="HeaderChar"/>
    <w:uiPriority w:val="99"/>
    <w:unhideWhenUsed/>
    <w:rsid w:val="00FC6825"/>
    <w:pPr>
      <w:tabs>
        <w:tab w:val="center" w:pos="4680"/>
        <w:tab w:val="right" w:pos="9360"/>
      </w:tabs>
      <w:spacing w:before="0" w:after="0"/>
    </w:pPr>
  </w:style>
  <w:style w:type="character" w:customStyle="1" w:styleId="HeaderChar">
    <w:name w:val="Header Char"/>
    <w:basedOn w:val="DefaultParagraphFont"/>
    <w:link w:val="Header"/>
    <w:uiPriority w:val="99"/>
    <w:rsid w:val="00FC6825"/>
    <w:rPr>
      <w:sz w:val="21"/>
      <w:szCs w:val="21"/>
    </w:rPr>
  </w:style>
  <w:style w:type="paragraph" w:styleId="Revision">
    <w:name w:val="Revision"/>
    <w:hidden/>
    <w:uiPriority w:val="99"/>
    <w:semiHidden/>
    <w:rsid w:val="003759EB"/>
    <w:pPr>
      <w:spacing w:after="0" w:line="240" w:lineRule="auto"/>
    </w:pPr>
    <w:rPr>
      <w:sz w:val="21"/>
      <w:szCs w:val="21"/>
    </w:rPr>
  </w:style>
  <w:style w:type="character" w:styleId="CommentReference">
    <w:name w:val="annotation reference"/>
    <w:basedOn w:val="DefaultParagraphFont"/>
    <w:uiPriority w:val="99"/>
    <w:semiHidden/>
    <w:unhideWhenUsed/>
    <w:rsid w:val="00ED69D4"/>
    <w:rPr>
      <w:sz w:val="16"/>
      <w:szCs w:val="16"/>
    </w:rPr>
  </w:style>
  <w:style w:type="paragraph" w:styleId="CommentText">
    <w:name w:val="annotation text"/>
    <w:basedOn w:val="Normal"/>
    <w:link w:val="CommentTextChar"/>
    <w:uiPriority w:val="99"/>
    <w:unhideWhenUsed/>
    <w:rsid w:val="00ED69D4"/>
    <w:rPr>
      <w:sz w:val="20"/>
      <w:szCs w:val="20"/>
    </w:rPr>
  </w:style>
  <w:style w:type="character" w:customStyle="1" w:styleId="CommentTextChar">
    <w:name w:val="Comment Text Char"/>
    <w:basedOn w:val="DefaultParagraphFont"/>
    <w:link w:val="CommentText"/>
    <w:uiPriority w:val="99"/>
    <w:rsid w:val="00ED69D4"/>
    <w:rPr>
      <w:sz w:val="20"/>
      <w:szCs w:val="20"/>
    </w:rPr>
  </w:style>
  <w:style w:type="paragraph" w:styleId="CommentSubject">
    <w:name w:val="annotation subject"/>
    <w:basedOn w:val="CommentText"/>
    <w:next w:val="CommentText"/>
    <w:link w:val="CommentSubjectChar"/>
    <w:uiPriority w:val="99"/>
    <w:semiHidden/>
    <w:unhideWhenUsed/>
    <w:rsid w:val="00ED69D4"/>
    <w:rPr>
      <w:b/>
      <w:bCs/>
    </w:rPr>
  </w:style>
  <w:style w:type="character" w:customStyle="1" w:styleId="CommentSubjectChar">
    <w:name w:val="Comment Subject Char"/>
    <w:basedOn w:val="CommentTextChar"/>
    <w:link w:val="CommentSubject"/>
    <w:uiPriority w:val="99"/>
    <w:semiHidden/>
    <w:rsid w:val="00ED69D4"/>
    <w:rPr>
      <w:b/>
      <w:bCs/>
      <w:sz w:val="20"/>
      <w:szCs w:val="20"/>
    </w:rPr>
  </w:style>
  <w:style w:type="paragraph" w:customStyle="1" w:styleId="TableText-bullets2">
    <w:name w:val="Table Text - bullets2"/>
    <w:basedOn w:val="Normal"/>
    <w:rsid w:val="007D0E6A"/>
    <w:pPr>
      <w:numPr>
        <w:numId w:val="20"/>
      </w:numPr>
    </w:pPr>
  </w:style>
  <w:style w:type="character" w:styleId="Mention">
    <w:name w:val="Mention"/>
    <w:basedOn w:val="DefaultParagraphFont"/>
    <w:uiPriority w:val="99"/>
    <w:unhideWhenUsed/>
    <w:rsid w:val="007D0E6A"/>
    <w:rPr>
      <w:color w:val="2B579A"/>
      <w:shd w:val="clear" w:color="auto" w:fill="E1DFDD"/>
    </w:rPr>
  </w:style>
  <w:style w:type="character" w:customStyle="1" w:styleId="normaltextrun">
    <w:name w:val="normaltextrun"/>
    <w:basedOn w:val="DefaultParagraphFont"/>
    <w:rsid w:val="0072293B"/>
  </w:style>
  <w:style w:type="character" w:customStyle="1" w:styleId="eop">
    <w:name w:val="eop"/>
    <w:basedOn w:val="DefaultParagraphFont"/>
    <w:rsid w:val="0072293B"/>
  </w:style>
  <w:style w:type="character" w:styleId="Hyperlink">
    <w:name w:val="Hyperlink"/>
    <w:basedOn w:val="DefaultParagraphFont"/>
    <w:uiPriority w:val="99"/>
    <w:unhideWhenUsed/>
    <w:rsid w:val="0081274D"/>
    <w:rPr>
      <w:color w:val="8E58B6" w:themeColor="hyperlink"/>
      <w:u w:val="single"/>
    </w:rPr>
  </w:style>
  <w:style w:type="character" w:styleId="UnresolvedMention">
    <w:name w:val="Unresolved Mention"/>
    <w:basedOn w:val="DefaultParagraphFont"/>
    <w:uiPriority w:val="99"/>
    <w:semiHidden/>
    <w:unhideWhenUsed/>
    <w:rsid w:val="0081274D"/>
    <w:rPr>
      <w:color w:val="605E5C"/>
      <w:shd w:val="clear" w:color="auto" w:fill="E1DFDD"/>
    </w:rPr>
  </w:style>
  <w:style w:type="paragraph" w:styleId="NormalWeb">
    <w:name w:val="Normal (Web)"/>
    <w:basedOn w:val="Normal"/>
    <w:uiPriority w:val="99"/>
    <w:semiHidden/>
    <w:unhideWhenUsed/>
    <w:rsid w:val="00130F37"/>
    <w:pPr>
      <w:spacing w:before="100" w:beforeAutospacing="1" w:after="100" w:afterAutospacing="1"/>
      <w:ind w:left="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9515">
      <w:bodyDiv w:val="1"/>
      <w:marLeft w:val="0"/>
      <w:marRight w:val="0"/>
      <w:marTop w:val="0"/>
      <w:marBottom w:val="0"/>
      <w:divBdr>
        <w:top w:val="none" w:sz="0" w:space="0" w:color="auto"/>
        <w:left w:val="none" w:sz="0" w:space="0" w:color="auto"/>
        <w:bottom w:val="none" w:sz="0" w:space="0" w:color="auto"/>
        <w:right w:val="none" w:sz="0" w:space="0" w:color="auto"/>
      </w:divBdr>
    </w:div>
    <w:div w:id="533009260">
      <w:bodyDiv w:val="1"/>
      <w:marLeft w:val="0"/>
      <w:marRight w:val="0"/>
      <w:marTop w:val="0"/>
      <w:marBottom w:val="0"/>
      <w:divBdr>
        <w:top w:val="none" w:sz="0" w:space="0" w:color="auto"/>
        <w:left w:val="none" w:sz="0" w:space="0" w:color="auto"/>
        <w:bottom w:val="none" w:sz="0" w:space="0" w:color="auto"/>
        <w:right w:val="none" w:sz="0" w:space="0" w:color="auto"/>
      </w:divBdr>
    </w:div>
    <w:div w:id="591090378">
      <w:bodyDiv w:val="1"/>
      <w:marLeft w:val="0"/>
      <w:marRight w:val="0"/>
      <w:marTop w:val="0"/>
      <w:marBottom w:val="0"/>
      <w:divBdr>
        <w:top w:val="none" w:sz="0" w:space="0" w:color="auto"/>
        <w:left w:val="none" w:sz="0" w:space="0" w:color="auto"/>
        <w:bottom w:val="none" w:sz="0" w:space="0" w:color="auto"/>
        <w:right w:val="none" w:sz="0" w:space="0" w:color="auto"/>
      </w:divBdr>
    </w:div>
    <w:div w:id="610012874">
      <w:bodyDiv w:val="1"/>
      <w:marLeft w:val="0"/>
      <w:marRight w:val="0"/>
      <w:marTop w:val="0"/>
      <w:marBottom w:val="0"/>
      <w:divBdr>
        <w:top w:val="none" w:sz="0" w:space="0" w:color="auto"/>
        <w:left w:val="none" w:sz="0" w:space="0" w:color="auto"/>
        <w:bottom w:val="none" w:sz="0" w:space="0" w:color="auto"/>
        <w:right w:val="none" w:sz="0" w:space="0" w:color="auto"/>
      </w:divBdr>
    </w:div>
    <w:div w:id="914584695">
      <w:bodyDiv w:val="1"/>
      <w:marLeft w:val="0"/>
      <w:marRight w:val="0"/>
      <w:marTop w:val="0"/>
      <w:marBottom w:val="0"/>
      <w:divBdr>
        <w:top w:val="none" w:sz="0" w:space="0" w:color="auto"/>
        <w:left w:val="none" w:sz="0" w:space="0" w:color="auto"/>
        <w:bottom w:val="none" w:sz="0" w:space="0" w:color="auto"/>
        <w:right w:val="none" w:sz="0" w:space="0" w:color="auto"/>
      </w:divBdr>
    </w:div>
    <w:div w:id="1013848256">
      <w:bodyDiv w:val="1"/>
      <w:marLeft w:val="0"/>
      <w:marRight w:val="0"/>
      <w:marTop w:val="0"/>
      <w:marBottom w:val="0"/>
      <w:divBdr>
        <w:top w:val="none" w:sz="0" w:space="0" w:color="auto"/>
        <w:left w:val="none" w:sz="0" w:space="0" w:color="auto"/>
        <w:bottom w:val="none" w:sz="0" w:space="0" w:color="auto"/>
        <w:right w:val="none" w:sz="0" w:space="0" w:color="auto"/>
      </w:divBdr>
    </w:div>
    <w:div w:id="1586110740">
      <w:bodyDiv w:val="1"/>
      <w:marLeft w:val="0"/>
      <w:marRight w:val="0"/>
      <w:marTop w:val="0"/>
      <w:marBottom w:val="0"/>
      <w:divBdr>
        <w:top w:val="none" w:sz="0" w:space="0" w:color="auto"/>
        <w:left w:val="none" w:sz="0" w:space="0" w:color="auto"/>
        <w:bottom w:val="none" w:sz="0" w:space="0" w:color="auto"/>
        <w:right w:val="none" w:sz="0" w:space="0" w:color="auto"/>
      </w:divBdr>
    </w:div>
    <w:div w:id="20474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nawandaDRI.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1742033F2C49DAA0EFD57A14BFD96D"/>
        <w:category>
          <w:name w:val="General"/>
          <w:gallery w:val="placeholder"/>
        </w:category>
        <w:types>
          <w:type w:val="bbPlcHdr"/>
        </w:types>
        <w:behaviors>
          <w:behavior w:val="content"/>
        </w:behaviors>
        <w:guid w:val="{95B392BB-65DE-46A3-8B35-97E7A85EE037}"/>
      </w:docPartPr>
      <w:docPartBody>
        <w:p w:rsidR="008134B9" w:rsidRDefault="00323070">
          <w:pPr>
            <w:pStyle w:val="3C1742033F2C49DAA0EFD57A14BFD96D"/>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adera W01">
    <w:altName w:val="Calibri"/>
    <w:panose1 w:val="020B04040202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70"/>
    <w:rsid w:val="00092614"/>
    <w:rsid w:val="000F373A"/>
    <w:rsid w:val="001C3EFD"/>
    <w:rsid w:val="001C5014"/>
    <w:rsid w:val="00252B78"/>
    <w:rsid w:val="00320F5C"/>
    <w:rsid w:val="00323070"/>
    <w:rsid w:val="0034078E"/>
    <w:rsid w:val="003C338D"/>
    <w:rsid w:val="003C6CE9"/>
    <w:rsid w:val="00450E10"/>
    <w:rsid w:val="00564563"/>
    <w:rsid w:val="00577DA4"/>
    <w:rsid w:val="005B2F46"/>
    <w:rsid w:val="005B56CD"/>
    <w:rsid w:val="007B4C4D"/>
    <w:rsid w:val="008134B9"/>
    <w:rsid w:val="0082009A"/>
    <w:rsid w:val="008834C0"/>
    <w:rsid w:val="00912AC6"/>
    <w:rsid w:val="009A1A94"/>
    <w:rsid w:val="009A5EDC"/>
    <w:rsid w:val="009D4E17"/>
    <w:rsid w:val="00A57B3E"/>
    <w:rsid w:val="00A96513"/>
    <w:rsid w:val="00AD27E0"/>
    <w:rsid w:val="00AD5D27"/>
    <w:rsid w:val="00B85515"/>
    <w:rsid w:val="00BC0B66"/>
    <w:rsid w:val="00BC2032"/>
    <w:rsid w:val="00BF27C8"/>
    <w:rsid w:val="00C10FAF"/>
    <w:rsid w:val="00C25F1D"/>
    <w:rsid w:val="00C27E6E"/>
    <w:rsid w:val="00CA6DF7"/>
    <w:rsid w:val="00CF7EAC"/>
    <w:rsid w:val="00D15AB4"/>
    <w:rsid w:val="00D37ADA"/>
    <w:rsid w:val="00D61BAB"/>
    <w:rsid w:val="00DA0BBA"/>
    <w:rsid w:val="00E2137D"/>
    <w:rsid w:val="00E85370"/>
    <w:rsid w:val="00EA6004"/>
    <w:rsid w:val="00F6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1742033F2C49DAA0EFD57A14BFD96D">
    <w:name w:val="3C1742033F2C49DAA0EFD57A14BFD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554c623-b90e-4810-9675-99751b008d07">
      <UserInfo>
        <DisplayName>Kelly, Brendan</DisplayName>
        <AccountId>52</AccountId>
        <AccountType/>
      </UserInfo>
      <UserInfo>
        <DisplayName>O'Sullivan, Katie</DisplayName>
        <AccountId>46</AccountId>
        <AccountType/>
      </UserInfo>
    </SharedWithUsers>
    <TaxCatchAll xmlns="7554c623-b90e-4810-9675-99751b008d07" xsi:nil="true"/>
    <lcf76f155ced4ddcb4097134ff3c332f xmlns="5b55a9b1-18ac-4452-b10d-320bcd577b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4DD41EC69DB241A5E5FE8D89417ABE" ma:contentTypeVersion="18" ma:contentTypeDescription="Create a new document." ma:contentTypeScope="" ma:versionID="b906c80ffe0bde41b012be1e443cbfa5">
  <xsd:schema xmlns:xsd="http://www.w3.org/2001/XMLSchema" xmlns:xs="http://www.w3.org/2001/XMLSchema" xmlns:p="http://schemas.microsoft.com/office/2006/metadata/properties" xmlns:ns2="5b55a9b1-18ac-4452-b10d-320bcd577b79" xmlns:ns3="7554c623-b90e-4810-9675-99751b008d07" targetNamespace="http://schemas.microsoft.com/office/2006/metadata/properties" ma:root="true" ma:fieldsID="e20434395880bb3e09e9826b5fa6f532" ns2:_="" ns3:_="">
    <xsd:import namespace="5b55a9b1-18ac-4452-b10d-320bcd577b79"/>
    <xsd:import namespace="7554c623-b90e-4810-9675-99751b008d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a9b1-18ac-4452-b10d-320bcd577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4c623-b90e-4810-9675-99751b008d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f0d58-0066-4e89-bc77-6a52fc46d31e}" ma:internalName="TaxCatchAll" ma:showField="CatchAllData" ma:web="7554c623-b90e-4810-9675-99751b008d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6B32A-5A7E-4DAB-8E2A-7E0214EEB027}">
  <ds:schemaRefs>
    <ds:schemaRef ds:uri="http://schemas.openxmlformats.org/officeDocument/2006/bibliography"/>
  </ds:schemaRefs>
</ds:datastoreItem>
</file>

<file path=customXml/itemProps2.xml><?xml version="1.0" encoding="utf-8"?>
<ds:datastoreItem xmlns:ds="http://schemas.openxmlformats.org/officeDocument/2006/customXml" ds:itemID="{C493F585-D688-4D73-AC21-7B855C51CE2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7554c623-b90e-4810-9675-99751b008d07"/>
    <ds:schemaRef ds:uri="http://schemas.openxmlformats.org/package/2006/metadata/core-properties"/>
    <ds:schemaRef ds:uri="http://purl.org/dc/elements/1.1/"/>
    <ds:schemaRef ds:uri="5b55a9b1-18ac-4452-b10d-320bcd577b79"/>
    <ds:schemaRef ds:uri="http://www.w3.org/XML/1998/namespace"/>
    <ds:schemaRef ds:uri="http://purl.org/dc/dcmitype/"/>
  </ds:schemaRefs>
</ds:datastoreItem>
</file>

<file path=customXml/itemProps3.xml><?xml version="1.0" encoding="utf-8"?>
<ds:datastoreItem xmlns:ds="http://schemas.openxmlformats.org/officeDocument/2006/customXml" ds:itemID="{47E501C3-FD57-48A1-81B2-FA3ECD1A6744}">
  <ds:schemaRefs>
    <ds:schemaRef ds:uri="http://schemas.microsoft.com/sharepoint/v3/contenttype/forms"/>
  </ds:schemaRefs>
</ds:datastoreItem>
</file>

<file path=customXml/itemProps4.xml><?xml version="1.0" encoding="utf-8"?>
<ds:datastoreItem xmlns:ds="http://schemas.openxmlformats.org/officeDocument/2006/customXml" ds:itemID="{5F117617-E6C4-4728-9123-6936FD2EE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a9b1-18ac-4452-b10d-320bcd577b79"/>
    <ds:schemaRef ds:uri="7554c623-b90e-4810-9675-99751b008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Links>
    <vt:vector size="6" baseType="variant">
      <vt:variant>
        <vt:i4>5570648</vt:i4>
      </vt:variant>
      <vt:variant>
        <vt:i4>0</vt:i4>
      </vt:variant>
      <vt:variant>
        <vt:i4>0</vt:i4>
      </vt:variant>
      <vt:variant>
        <vt:i4>5</vt:i4>
      </vt:variant>
      <vt:variant>
        <vt:lpwstr>http://www.tonawandadri.com/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2024-08-23T19:05:00Z</dcterms:created>
  <dcterms:modified xsi:type="dcterms:W3CDTF">2024-08-23T19:05:00Z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TC034630729991</vt:lpwstr>
  </property>
  <property fmtid="{D5CDD505-2E9C-101B-9397-08002B2CF9AE}" pid="3" name="ContentTypeId">
    <vt:lpwstr>0x010100534DD41EC69DB241A5E5FE8D89417ABE</vt:lpwstr>
  </property>
  <property fmtid="{D5CDD505-2E9C-101B-9397-08002B2CF9AE}" pid="4" name="MediaServiceImageTags">
    <vt:lpwstr/>
  </property>
</Properties>
</file>