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81209846"/>
        <w:placeholder>
          <w:docPart w:val="3C1742033F2C49DAA0EFD57A14BFD96D"/>
        </w:placeholder>
        <w15:appearance w15:val="hidden"/>
      </w:sdtPr>
      <w:sdtEndPr>
        <w:rPr>
          <w:color w:val="958459"/>
        </w:rPr>
      </w:sdtEndPr>
      <w:sdtContent>
        <w:p w14:paraId="434A155B" w14:textId="34D7AA0E" w:rsidR="00527105" w:rsidRPr="00951AFF" w:rsidRDefault="00B5779F" w:rsidP="001D5FB4">
          <w:pPr>
            <w:pStyle w:val="Heading1"/>
            <w:spacing w:after="0"/>
            <w:ind w:left="0"/>
            <w:rPr>
              <w:sz w:val="66"/>
              <w:szCs w:val="48"/>
            </w:rPr>
          </w:pPr>
          <w:r w:rsidRPr="00951AFF">
            <w:rPr>
              <w:sz w:val="66"/>
              <w:szCs w:val="48"/>
            </w:rPr>
            <w:t xml:space="preserve">City of </w:t>
          </w:r>
          <w:r w:rsidR="00DD635C" w:rsidRPr="00951AFF">
            <w:rPr>
              <w:sz w:val="66"/>
              <w:szCs w:val="48"/>
            </w:rPr>
            <w:t>Tonawanda</w:t>
          </w:r>
          <w:r w:rsidRPr="00951AFF">
            <w:rPr>
              <w:sz w:val="66"/>
              <w:szCs w:val="48"/>
            </w:rPr>
            <w:br/>
          </w:r>
          <w:r w:rsidR="00290EDE" w:rsidRPr="00951AFF">
            <w:rPr>
              <w:sz w:val="66"/>
              <w:szCs w:val="48"/>
            </w:rPr>
            <w:t>Downtown Revitalization Initiative</w:t>
          </w:r>
        </w:p>
        <w:p w14:paraId="3B02DB2E" w14:textId="13AFB920" w:rsidR="00E0024A" w:rsidRPr="00744046" w:rsidRDefault="00362D61" w:rsidP="00744046">
          <w:pPr>
            <w:pStyle w:val="Heading1"/>
            <w:rPr>
              <w:color w:val="958459"/>
            </w:rPr>
          </w:pPr>
          <w:r>
            <w:rPr>
              <w:color w:val="958459"/>
              <w:sz w:val="66"/>
              <w:szCs w:val="48"/>
            </w:rPr>
            <w:t>Local Planning Committee</w:t>
          </w:r>
          <w:r w:rsidR="007A5888">
            <w:rPr>
              <w:color w:val="958459"/>
              <w:sz w:val="66"/>
              <w:szCs w:val="48"/>
            </w:rPr>
            <w:t xml:space="preserve"> Meeting</w:t>
          </w:r>
          <w:r w:rsidR="00D64F11">
            <w:rPr>
              <w:color w:val="958459"/>
              <w:sz w:val="66"/>
              <w:szCs w:val="48"/>
            </w:rPr>
            <w:t xml:space="preserve"> #</w:t>
          </w:r>
          <w:r w:rsidR="0072293B">
            <w:rPr>
              <w:color w:val="958459"/>
              <w:sz w:val="66"/>
              <w:szCs w:val="48"/>
            </w:rPr>
            <w:t>2</w:t>
          </w:r>
          <w:r w:rsidR="007A5888">
            <w:rPr>
              <w:color w:val="958459"/>
              <w:sz w:val="66"/>
              <w:szCs w:val="48"/>
            </w:rPr>
            <w:t xml:space="preserve"> Summary</w:t>
          </w:r>
        </w:p>
      </w:sdtContent>
    </w:sdt>
    <w:p w14:paraId="443D61CA" w14:textId="42D3E731" w:rsidR="00A61E66" w:rsidRPr="00744046" w:rsidRDefault="00337A9B" w:rsidP="00254CE9">
      <w:pPr>
        <w:pBdr>
          <w:top w:val="single" w:sz="4" w:space="1" w:color="444D26" w:themeColor="text2"/>
        </w:pBdr>
        <w:spacing w:after="240"/>
        <w:jc w:val="right"/>
      </w:pPr>
      <w:r>
        <w:rPr>
          <w:i/>
          <w:iCs/>
          <w:noProof/>
          <w:color w:val="074461"/>
        </w:rPr>
        <w:drawing>
          <wp:anchor distT="0" distB="0" distL="114300" distR="114300" simplePos="0" relativeHeight="251658240" behindDoc="0" locked="0" layoutInCell="1" allowOverlap="1" wp14:anchorId="57146BA5" wp14:editId="002E9048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1892949" cy="731520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11"/>
                    <a:srcRect l="5275" t="12614" r="3389" b="8986"/>
                    <a:stretch/>
                  </pic:blipFill>
                  <pic:spPr bwMode="auto">
                    <a:xfrm>
                      <a:off x="0" y="0"/>
                      <a:ext cx="1892949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89C">
        <w:rPr>
          <w:rStyle w:val="IntenseEmphasis"/>
          <w:color w:val="074461"/>
        </w:rPr>
        <w:t>May 29</w:t>
      </w:r>
      <w:r w:rsidR="00A947B9" w:rsidRPr="00744046">
        <w:rPr>
          <w:rStyle w:val="IntenseEmphasis"/>
          <w:color w:val="074461"/>
        </w:rPr>
        <w:t>, 202</w:t>
      </w:r>
      <w:r w:rsidR="00D30407">
        <w:rPr>
          <w:rStyle w:val="IntenseEmphasis"/>
          <w:color w:val="074461"/>
        </w:rPr>
        <w:t>4</w:t>
      </w:r>
      <w:r w:rsidR="00527105" w:rsidRPr="00744046">
        <w:rPr>
          <w:rStyle w:val="IntenseEmphasis"/>
          <w:color w:val="074461"/>
        </w:rPr>
        <w:t xml:space="preserve"> @ </w:t>
      </w:r>
      <w:r w:rsidR="00950D11">
        <w:rPr>
          <w:rStyle w:val="IntenseEmphasis"/>
          <w:color w:val="074461"/>
        </w:rPr>
        <w:t>6</w:t>
      </w:r>
      <w:r w:rsidR="00527105" w:rsidRPr="00744046">
        <w:rPr>
          <w:rStyle w:val="IntenseEmphasis"/>
          <w:color w:val="074461"/>
        </w:rPr>
        <w:t>:00</w:t>
      </w:r>
      <w:r w:rsidR="00B5779F" w:rsidRPr="00744046">
        <w:rPr>
          <w:color w:val="074461"/>
        </w:rPr>
        <w:t xml:space="preserve"> </w:t>
      </w:r>
      <w:r w:rsidR="007E4DAF" w:rsidRPr="00744046">
        <w:rPr>
          <w:color w:val="074461"/>
        </w:rPr>
        <w:t xml:space="preserve">– </w:t>
      </w:r>
      <w:r>
        <w:rPr>
          <w:i/>
          <w:iCs/>
          <w:color w:val="074461"/>
        </w:rPr>
        <w:t>7:30</w:t>
      </w:r>
      <w:r w:rsidR="007E4DAF" w:rsidRPr="00744046">
        <w:rPr>
          <w:i/>
          <w:iCs/>
          <w:color w:val="074461"/>
        </w:rPr>
        <w:t xml:space="preserve"> pm</w:t>
      </w:r>
      <w:r w:rsidR="00D30407">
        <w:rPr>
          <w:i/>
          <w:iCs/>
          <w:color w:val="074461"/>
        </w:rPr>
        <w:t xml:space="preserve"> </w:t>
      </w:r>
      <w:r w:rsidR="00CA07ED" w:rsidRPr="00744046">
        <w:rPr>
          <w:color w:val="074461"/>
        </w:rPr>
        <w:t xml:space="preserve">| </w:t>
      </w:r>
      <w:r w:rsidR="00F13902" w:rsidRPr="00F13902">
        <w:rPr>
          <w:color w:val="074461"/>
        </w:rPr>
        <w:t>Tonawanda Senior Citizens Center</w:t>
      </w:r>
      <w:r w:rsidRPr="00F13902">
        <w:br/>
      </w:r>
      <w:r w:rsidR="00F13902" w:rsidRPr="00F13902">
        <w:t>35 Main Street, Tonawanda</w:t>
      </w:r>
      <w:r>
        <w:br/>
      </w:r>
    </w:p>
    <w:p w14:paraId="5DC76889" w14:textId="03149A09" w:rsidR="00C727C0" w:rsidRPr="00D30407" w:rsidRDefault="00C727C0" w:rsidP="00D30407">
      <w:pPr>
        <w:pStyle w:val="Heading2"/>
      </w:pPr>
      <w:r w:rsidRPr="00D30407">
        <w:t>Attendees</w:t>
      </w:r>
    </w:p>
    <w:tbl>
      <w:tblPr>
        <w:tblStyle w:val="TableGrid"/>
        <w:tblW w:w="0" w:type="auto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33692A" w14:paraId="36B0242F" w14:textId="77777777" w:rsidTr="00845270">
        <w:trPr>
          <w:trHeight w:val="1692"/>
        </w:trPr>
        <w:tc>
          <w:tcPr>
            <w:tcW w:w="5395" w:type="dxa"/>
          </w:tcPr>
          <w:p w14:paraId="312D92BB" w14:textId="77777777" w:rsidR="00845270" w:rsidRPr="0079261B" w:rsidRDefault="00845270" w:rsidP="00845270">
            <w:pPr>
              <w:spacing w:before="0" w:after="0"/>
              <w:ind w:left="0"/>
              <w:rPr>
                <w:color w:val="074461"/>
              </w:rPr>
            </w:pPr>
            <w:r w:rsidRPr="0079261B">
              <w:rPr>
                <w:color w:val="074461"/>
              </w:rPr>
              <w:t>State Partners</w:t>
            </w:r>
          </w:p>
          <w:p w14:paraId="3C62DC83" w14:textId="1B9244A3" w:rsidR="00845270" w:rsidRPr="0079261B" w:rsidRDefault="00F74E9C" w:rsidP="00845270">
            <w:pPr>
              <w:spacing w:before="0" w:after="0"/>
              <w:ind w:left="0"/>
            </w:pPr>
            <w:sdt>
              <w:sdtPr>
                <w:id w:val="-872618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5E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60864" w:rsidRPr="0079261B">
              <w:t>Ben</w:t>
            </w:r>
            <w:r w:rsidR="00F36DDE" w:rsidRPr="0079261B">
              <w:t xml:space="preserve"> Bidell, </w:t>
            </w:r>
            <w:r w:rsidR="00392BD5" w:rsidRPr="0079261B">
              <w:t xml:space="preserve">NYS </w:t>
            </w:r>
            <w:r w:rsidR="00845270" w:rsidRPr="0079261B">
              <w:t>Department of State</w:t>
            </w:r>
          </w:p>
          <w:p w14:paraId="2670BD77" w14:textId="6D03803C" w:rsidR="00F36DDE" w:rsidRPr="0079261B" w:rsidRDefault="00F74E9C" w:rsidP="00845270">
            <w:pPr>
              <w:spacing w:before="0" w:after="0"/>
              <w:ind w:left="0"/>
            </w:pPr>
            <w:sdt>
              <w:sdtPr>
                <w:id w:val="-16734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1B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DDE" w:rsidRPr="0079261B">
              <w:t>Angela Keppel, NYS Department of State</w:t>
            </w:r>
          </w:p>
          <w:p w14:paraId="0C06DCD3" w14:textId="009A1E2B" w:rsidR="00F36DDE" w:rsidRPr="0079261B" w:rsidRDefault="00F74E9C" w:rsidP="00845270">
            <w:pPr>
              <w:spacing w:before="0" w:after="0"/>
              <w:ind w:left="0"/>
            </w:pPr>
            <w:sdt>
              <w:sdtPr>
                <w:id w:val="-563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61B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6DDE" w:rsidRPr="0079261B">
              <w:t xml:space="preserve">Lenny Skrill, NYS </w:t>
            </w:r>
            <w:proofErr w:type="gramStart"/>
            <w:r w:rsidR="00F36DDE" w:rsidRPr="0079261B">
              <w:t>Homes</w:t>
            </w:r>
            <w:proofErr w:type="gramEnd"/>
            <w:r w:rsidR="00F36DDE" w:rsidRPr="0079261B">
              <w:t xml:space="preserve"> and Community Renewal</w:t>
            </w:r>
          </w:p>
          <w:p w14:paraId="1DEC5355" w14:textId="7D821CF0" w:rsidR="00B17164" w:rsidRPr="0079261B" w:rsidRDefault="00F74E9C" w:rsidP="003078A2">
            <w:pPr>
              <w:spacing w:before="0" w:after="0"/>
              <w:ind w:left="0"/>
            </w:pPr>
            <w:sdt>
              <w:sdtPr>
                <w:id w:val="1136612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6DDE" w:rsidRPr="0079261B">
              <w:t xml:space="preserve">Mo </w:t>
            </w:r>
            <w:proofErr w:type="spellStart"/>
            <w:r w:rsidR="00F36DDE" w:rsidRPr="0079261B">
              <w:t>Sumbundu</w:t>
            </w:r>
            <w:proofErr w:type="spellEnd"/>
            <w:r w:rsidR="00F36DDE" w:rsidRPr="0079261B">
              <w:t xml:space="preserve">, </w:t>
            </w:r>
            <w:r w:rsidR="00845270" w:rsidRPr="0079261B">
              <w:t>Empire State Development</w:t>
            </w:r>
          </w:p>
          <w:p w14:paraId="6FFA606B" w14:textId="741E40CD" w:rsidR="004A28ED" w:rsidRPr="0079261B" w:rsidRDefault="00F74E9C" w:rsidP="00845270">
            <w:pPr>
              <w:spacing w:before="0" w:after="0"/>
              <w:ind w:left="0"/>
            </w:pPr>
            <w:sdt>
              <w:sdtPr>
                <w:id w:val="18362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5E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28ED" w:rsidRPr="0079261B">
              <w:t>Erin Corraro</w:t>
            </w:r>
            <w:r w:rsidR="00F36DDE" w:rsidRPr="0079261B">
              <w:t>, Empire State Development</w:t>
            </w:r>
            <w:r w:rsidR="00F806A5" w:rsidRPr="0079261B">
              <w:t xml:space="preserve"> (Virtual)</w:t>
            </w:r>
          </w:p>
          <w:p w14:paraId="32E1F4EB" w14:textId="77777777" w:rsidR="00B5779F" w:rsidRPr="0079261B" w:rsidRDefault="00B5779F" w:rsidP="00845270">
            <w:pPr>
              <w:spacing w:before="0" w:after="0"/>
              <w:ind w:left="0"/>
              <w:rPr>
                <w:color w:val="074461"/>
              </w:rPr>
            </w:pPr>
          </w:p>
          <w:p w14:paraId="76FB6532" w14:textId="4599A87F" w:rsidR="00845270" w:rsidRPr="0079261B" w:rsidRDefault="00845270" w:rsidP="00845270">
            <w:pPr>
              <w:spacing w:before="0" w:after="0"/>
              <w:ind w:left="0"/>
              <w:rPr>
                <w:color w:val="074461"/>
              </w:rPr>
            </w:pPr>
            <w:r w:rsidRPr="0079261B">
              <w:rPr>
                <w:color w:val="074461"/>
              </w:rPr>
              <w:t xml:space="preserve">City of </w:t>
            </w:r>
            <w:r w:rsidR="004A28ED" w:rsidRPr="0079261B">
              <w:rPr>
                <w:color w:val="074461"/>
              </w:rPr>
              <w:t>Tonawanda</w:t>
            </w:r>
          </w:p>
          <w:p w14:paraId="01103644" w14:textId="0716420E" w:rsidR="00845270" w:rsidRPr="0079261B" w:rsidRDefault="00F74E9C" w:rsidP="00845270">
            <w:pPr>
              <w:spacing w:before="0" w:after="0"/>
              <w:ind w:left="0"/>
            </w:pPr>
            <w:sdt>
              <w:sdtPr>
                <w:id w:val="-1415869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5E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6DDE" w:rsidRPr="0079261B">
              <w:t>Sharon Stuart, City of Tonawanda</w:t>
            </w:r>
          </w:p>
          <w:p w14:paraId="6514C561" w14:textId="25E642BA" w:rsidR="00845270" w:rsidRPr="00761F90" w:rsidRDefault="00F74E9C" w:rsidP="00845270">
            <w:pPr>
              <w:spacing w:before="0" w:after="0"/>
              <w:ind w:left="0"/>
              <w:rPr>
                <w:highlight w:val="green"/>
              </w:rPr>
            </w:pPr>
            <w:sdt>
              <w:sdtPr>
                <w:id w:val="-163586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D61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2347" w:rsidRPr="0079261B">
              <w:t xml:space="preserve">Judy </w:t>
            </w:r>
            <w:proofErr w:type="spellStart"/>
            <w:r w:rsidR="00FF2347" w:rsidRPr="0079261B">
              <w:t>Ku</w:t>
            </w:r>
            <w:r w:rsidR="00E23D99" w:rsidRPr="0079261B">
              <w:t>r</w:t>
            </w:r>
            <w:r w:rsidR="00FF2347" w:rsidRPr="0079261B">
              <w:t>tzworth</w:t>
            </w:r>
            <w:proofErr w:type="spellEnd"/>
            <w:r w:rsidR="00FF2347" w:rsidRPr="0079261B">
              <w:t>, City of Tonawanda</w:t>
            </w:r>
          </w:p>
        </w:tc>
        <w:tc>
          <w:tcPr>
            <w:tcW w:w="5395" w:type="dxa"/>
          </w:tcPr>
          <w:p w14:paraId="5F80D717" w14:textId="6911A5D9" w:rsidR="00E96999" w:rsidRPr="0079261B" w:rsidRDefault="00E96999" w:rsidP="00C727C0">
            <w:pPr>
              <w:spacing w:before="0" w:after="0"/>
              <w:ind w:left="0"/>
              <w:rPr>
                <w:color w:val="074461"/>
              </w:rPr>
            </w:pPr>
            <w:r w:rsidRPr="0079261B">
              <w:rPr>
                <w:color w:val="074461"/>
              </w:rPr>
              <w:t>Local Planning Committee</w:t>
            </w:r>
          </w:p>
          <w:p w14:paraId="68F23FB5" w14:textId="47E91888" w:rsidR="00E96999" w:rsidRPr="0079261B" w:rsidRDefault="00F74E9C" w:rsidP="00E96999">
            <w:pPr>
              <w:spacing w:before="0" w:after="0"/>
              <w:ind w:left="0"/>
            </w:pPr>
            <w:sdt>
              <w:sdtPr>
                <w:id w:val="13598573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5E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37A9B" w:rsidRPr="0079261B">
              <w:t xml:space="preserve">Co-chair </w:t>
            </w:r>
            <w:r w:rsidR="00E96999" w:rsidRPr="0079261B">
              <w:t>Hon. John White, Mayor</w:t>
            </w:r>
          </w:p>
          <w:p w14:paraId="3644AE3D" w14:textId="279843A2" w:rsidR="00E96999" w:rsidRPr="0079261B" w:rsidRDefault="00F74E9C" w:rsidP="00E96999">
            <w:pPr>
              <w:spacing w:before="0" w:after="0"/>
              <w:ind w:left="0"/>
            </w:pPr>
            <w:sdt>
              <w:sdtPr>
                <w:id w:val="13563819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E06BC" w:rsidRPr="0079261B">
              <w:t>C</w:t>
            </w:r>
            <w:r w:rsidR="00337A9B" w:rsidRPr="0079261B">
              <w:t xml:space="preserve">o-chair </w:t>
            </w:r>
            <w:r w:rsidR="006C58AE" w:rsidRPr="0079261B">
              <w:t>Paul</w:t>
            </w:r>
            <w:r w:rsidR="0072794E" w:rsidRPr="0079261B">
              <w:t xml:space="preserve"> Brown, WNY Regional Economic Development Council</w:t>
            </w:r>
          </w:p>
          <w:p w14:paraId="37F9C9D0" w14:textId="50DAD313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1593612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 xml:space="preserve"> Marty Grunzweig</w:t>
            </w:r>
          </w:p>
          <w:p w14:paraId="3E88B589" w14:textId="5C30AE07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9952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BC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F85" w:rsidRPr="0079261B">
              <w:t>Skip Johnson</w:t>
            </w:r>
          </w:p>
          <w:p w14:paraId="768CF045" w14:textId="30E9834C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802435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>Nhi Kha</w:t>
            </w:r>
          </w:p>
          <w:p w14:paraId="1429070D" w14:textId="1828FF0E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167831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>Debbie Jaeger</w:t>
            </w:r>
          </w:p>
          <w:p w14:paraId="22AA718B" w14:textId="5EB18D3D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-59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F85" w:rsidRPr="0079261B">
              <w:t>Alice Roth</w:t>
            </w:r>
          </w:p>
          <w:p w14:paraId="09C1EF39" w14:textId="13B7C836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-536509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>Joan Horn</w:t>
            </w:r>
          </w:p>
          <w:p w14:paraId="692D1777" w14:textId="54135A02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6423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>Jeffrey Ro</w:t>
            </w:r>
            <w:r w:rsidR="00F37A3B" w:rsidRPr="0079261B">
              <w:t>ss</w:t>
            </w:r>
          </w:p>
          <w:p w14:paraId="7791C294" w14:textId="109034BE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153962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6BC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F85" w:rsidRPr="0079261B">
              <w:t xml:space="preserve">Mark </w:t>
            </w:r>
            <w:proofErr w:type="spellStart"/>
            <w:r w:rsidR="00A35F85" w:rsidRPr="0079261B">
              <w:t>Saltarelli</w:t>
            </w:r>
            <w:proofErr w:type="spellEnd"/>
          </w:p>
          <w:p w14:paraId="50D81EF5" w14:textId="7CDB829B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47503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5F85" w:rsidRPr="0079261B">
              <w:t>Bob O’Brocta</w:t>
            </w:r>
          </w:p>
          <w:p w14:paraId="11427DEB" w14:textId="4F58A1BA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2110391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5A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>Michelle Lockett</w:t>
            </w:r>
          </w:p>
          <w:p w14:paraId="17B10857" w14:textId="400F74E3" w:rsidR="00A35F85" w:rsidRPr="0079261B" w:rsidRDefault="00F74E9C" w:rsidP="00E96999">
            <w:pPr>
              <w:spacing w:before="0" w:after="0"/>
              <w:ind w:left="0"/>
            </w:pPr>
            <w:sdt>
              <w:sdtPr>
                <w:id w:val="-806031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35F85" w:rsidRPr="0079261B">
              <w:t xml:space="preserve">Suzanne </w:t>
            </w:r>
            <w:proofErr w:type="spellStart"/>
            <w:r w:rsidR="00A35F85" w:rsidRPr="0079261B">
              <w:t>Zuchlewski</w:t>
            </w:r>
            <w:proofErr w:type="spellEnd"/>
          </w:p>
          <w:p w14:paraId="5F48798B" w14:textId="77777777" w:rsidR="00E96999" w:rsidRPr="0079261B" w:rsidRDefault="00E96999" w:rsidP="00C727C0">
            <w:pPr>
              <w:spacing w:before="0" w:after="0"/>
              <w:ind w:left="0"/>
              <w:rPr>
                <w:color w:val="074461"/>
              </w:rPr>
            </w:pPr>
          </w:p>
          <w:p w14:paraId="11D3ADEE" w14:textId="6CC867F1" w:rsidR="0033692A" w:rsidRPr="0079261B" w:rsidRDefault="0033692A" w:rsidP="00C727C0">
            <w:pPr>
              <w:spacing w:before="0" w:after="0"/>
              <w:ind w:left="0"/>
              <w:rPr>
                <w:color w:val="074461"/>
              </w:rPr>
            </w:pPr>
            <w:r w:rsidRPr="0079261B">
              <w:rPr>
                <w:color w:val="074461"/>
              </w:rPr>
              <w:t>Consultant Team</w:t>
            </w:r>
          </w:p>
          <w:p w14:paraId="70241D3A" w14:textId="3BA45303" w:rsidR="00E71329" w:rsidRPr="0079261B" w:rsidRDefault="00F74E9C" w:rsidP="00E71329">
            <w:pPr>
              <w:spacing w:before="0" w:after="0"/>
              <w:ind w:left="0"/>
            </w:pPr>
            <w:sdt>
              <w:sdtPr>
                <w:id w:val="5195163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6D5E" w:rsidRPr="0079261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71329" w:rsidRPr="0079261B">
              <w:t>WSP</w:t>
            </w:r>
          </w:p>
          <w:p w14:paraId="491BB1DD" w14:textId="5A2D5AB5" w:rsidR="0033692A" w:rsidRPr="0079261B" w:rsidRDefault="00F74E9C" w:rsidP="00C727C0">
            <w:pPr>
              <w:spacing w:before="0" w:after="0"/>
              <w:ind w:left="0"/>
            </w:pPr>
            <w:sdt>
              <w:sdtPr>
                <w:id w:val="19964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692A" w:rsidRPr="0079261B">
              <w:t>Highland Planning</w:t>
            </w:r>
          </w:p>
          <w:p w14:paraId="1E759F40" w14:textId="77777777" w:rsidR="00B4608D" w:rsidRPr="0079261B" w:rsidRDefault="00F74E9C" w:rsidP="00C727C0">
            <w:pPr>
              <w:spacing w:before="0" w:after="0"/>
              <w:ind w:left="0"/>
            </w:pPr>
            <w:sdt>
              <w:sdtPr>
                <w:id w:val="-4507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F85" w:rsidRPr="0079261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71329" w:rsidRPr="0079261B">
              <w:t>Prospect Hill</w:t>
            </w:r>
          </w:p>
          <w:p w14:paraId="68E51053" w14:textId="084C2083" w:rsidR="00A35F85" w:rsidRPr="0079261B" w:rsidRDefault="00A35F85" w:rsidP="00C727C0">
            <w:pPr>
              <w:spacing w:before="0" w:after="0"/>
              <w:ind w:left="0"/>
            </w:pPr>
          </w:p>
        </w:tc>
      </w:tr>
    </w:tbl>
    <w:p w14:paraId="01DD4CA4" w14:textId="549DA44B" w:rsidR="00A61E66" w:rsidRPr="00E0024A" w:rsidRDefault="006C7E64" w:rsidP="00D30407">
      <w:pPr>
        <w:pStyle w:val="Heading2"/>
      </w:pPr>
      <w:r>
        <w:t>Meeting Summary</w:t>
      </w:r>
    </w:p>
    <w:p w14:paraId="16C42CB0" w14:textId="749C421E" w:rsidR="002B4CB8" w:rsidRPr="00A35F85" w:rsidRDefault="00A35F85" w:rsidP="00A35F85">
      <w:pPr>
        <w:rPr>
          <w:b/>
          <w:bCs/>
        </w:rPr>
      </w:pPr>
      <w:r w:rsidRPr="00A35F85">
        <w:rPr>
          <w:b/>
          <w:bCs/>
        </w:rPr>
        <w:t>Welcome and Introductions</w:t>
      </w:r>
    </w:p>
    <w:p w14:paraId="2F349449" w14:textId="4E6C47E0" w:rsidR="00A35F85" w:rsidRPr="00F26A42" w:rsidRDefault="00D80001" w:rsidP="00A35F85">
      <w:pPr>
        <w:pStyle w:val="ListParagraph"/>
        <w:numPr>
          <w:ilvl w:val="0"/>
          <w:numId w:val="19"/>
        </w:numPr>
      </w:pPr>
      <w:r w:rsidRPr="00F26A42">
        <w:lastRenderedPageBreak/>
        <w:t>Stephanie Camay (WSP)</w:t>
      </w:r>
      <w:r w:rsidR="0019602C" w:rsidRPr="00F26A42">
        <w:t xml:space="preserve"> facilitated welcome and introductions.</w:t>
      </w:r>
    </w:p>
    <w:p w14:paraId="50DEADD8" w14:textId="65AEF25C" w:rsidR="00A35F85" w:rsidRPr="00F26A42" w:rsidRDefault="00A35F85" w:rsidP="005B289C">
      <w:pPr>
        <w:pStyle w:val="ListParagraph"/>
        <w:numPr>
          <w:ilvl w:val="0"/>
          <w:numId w:val="19"/>
        </w:numPr>
      </w:pPr>
      <w:r w:rsidRPr="00F26A42">
        <w:t>LPC Co-Chair</w:t>
      </w:r>
      <w:r w:rsidR="004361DA" w:rsidRPr="00F26A42">
        <w:t xml:space="preserve"> Mayor White</w:t>
      </w:r>
      <w:r w:rsidRPr="00F26A42">
        <w:t xml:space="preserve"> </w:t>
      </w:r>
      <w:r w:rsidR="00337A9B" w:rsidRPr="00F26A42">
        <w:t xml:space="preserve">welcomed LPC members and </w:t>
      </w:r>
      <w:r w:rsidRPr="00F26A42">
        <w:t>thanked the public in attendance</w:t>
      </w:r>
      <w:r w:rsidR="00F26A42">
        <w:t>.</w:t>
      </w:r>
      <w:r w:rsidRPr="00F26A42">
        <w:t xml:space="preserve"> </w:t>
      </w:r>
    </w:p>
    <w:p w14:paraId="64841735" w14:textId="496F0AD3" w:rsidR="001958B8" w:rsidRDefault="00F26A42" w:rsidP="00761F90">
      <w:pPr>
        <w:pStyle w:val="ListParagraph"/>
        <w:numPr>
          <w:ilvl w:val="0"/>
          <w:numId w:val="19"/>
        </w:numPr>
      </w:pPr>
      <w:r>
        <w:t xml:space="preserve">LPC Co-Chair </w:t>
      </w:r>
      <w:r w:rsidR="001F2CB9" w:rsidRPr="00EB3547">
        <w:t>Paul Brown (WNY REDC) recited</w:t>
      </w:r>
      <w:r w:rsidR="001958B8" w:rsidRPr="00EB3547">
        <w:t xml:space="preserve"> the Code of Conduct </w:t>
      </w:r>
      <w:r w:rsidR="001863DF" w:rsidRPr="00EB3547">
        <w:t>p</w:t>
      </w:r>
      <w:r w:rsidR="001958B8" w:rsidRPr="00EB3547">
        <w:t>reamble</w:t>
      </w:r>
      <w:r w:rsidR="004679F2" w:rsidRPr="00EB3547">
        <w:t>.</w:t>
      </w:r>
      <w:r w:rsidR="00347260" w:rsidRPr="00EB3547">
        <w:t xml:space="preserve"> The preamble</w:t>
      </w:r>
      <w:r w:rsidR="004B1B41" w:rsidRPr="00EB3547">
        <w:t xml:space="preserve"> reminds LPC members of their obligation to act in the public interest and to recuse themselves if </w:t>
      </w:r>
      <w:proofErr w:type="gramStart"/>
      <w:r w:rsidR="004B1B41" w:rsidRPr="00EB3547">
        <w:t>necessary</w:t>
      </w:r>
      <w:proofErr w:type="gramEnd"/>
      <w:r w:rsidR="004B1B41" w:rsidRPr="00EB3547">
        <w:t xml:space="preserve"> from </w:t>
      </w:r>
      <w:r w:rsidR="00033B9C" w:rsidRPr="00EB3547">
        <w:t xml:space="preserve">talking or </w:t>
      </w:r>
      <w:r w:rsidR="004B1B41" w:rsidRPr="00EB3547">
        <w:t xml:space="preserve">making </w:t>
      </w:r>
      <w:r w:rsidR="00225DA8" w:rsidRPr="00EB3547">
        <w:t>decisions</w:t>
      </w:r>
      <w:r w:rsidR="00033B9C" w:rsidRPr="00EB3547">
        <w:t xml:space="preserve"> about projects where they have a conflict</w:t>
      </w:r>
      <w:r w:rsidR="004B1B41" w:rsidRPr="00EB3547">
        <w:t>.</w:t>
      </w:r>
      <w:r w:rsidR="00AA6B62">
        <w:t xml:space="preserve"> The following conflicts are </w:t>
      </w:r>
      <w:r w:rsidR="003F0B78">
        <w:t>documented:</w:t>
      </w:r>
    </w:p>
    <w:p w14:paraId="4802A3BE" w14:textId="77777777" w:rsidR="003F0B78" w:rsidRDefault="003F0B78" w:rsidP="003F0B78">
      <w:pPr>
        <w:pStyle w:val="ListParagraph"/>
        <w:numPr>
          <w:ilvl w:val="1"/>
          <w:numId w:val="19"/>
        </w:numPr>
      </w:pPr>
      <w:r>
        <w:t>Alice Roth</w:t>
      </w:r>
    </w:p>
    <w:p w14:paraId="28507988" w14:textId="77777777" w:rsidR="003F0B78" w:rsidRDefault="003F0B78" w:rsidP="003F0B78">
      <w:pPr>
        <w:pStyle w:val="ListParagraph"/>
        <w:numPr>
          <w:ilvl w:val="2"/>
          <w:numId w:val="19"/>
        </w:numPr>
      </w:pPr>
      <w:r>
        <w:t xml:space="preserve">Affiliation: volunteer and trustee on Historical Society of the </w:t>
      </w:r>
      <w:proofErr w:type="spellStart"/>
      <w:r>
        <w:t>Tonawandas</w:t>
      </w:r>
      <w:proofErr w:type="spellEnd"/>
      <w:r>
        <w:t xml:space="preserve">, </w:t>
      </w:r>
    </w:p>
    <w:p w14:paraId="37C5C83B" w14:textId="58EA49EE" w:rsidR="003F0B78" w:rsidRDefault="003F0B78" w:rsidP="003F0B78">
      <w:pPr>
        <w:pStyle w:val="ListParagraph"/>
        <w:numPr>
          <w:ilvl w:val="2"/>
          <w:numId w:val="19"/>
        </w:numPr>
      </w:pPr>
      <w:r>
        <w:t>Project: Long Homestead and Historical Museum Improvements</w:t>
      </w:r>
    </w:p>
    <w:p w14:paraId="399F48B7" w14:textId="77777777" w:rsidR="003F0B78" w:rsidRDefault="003F0B78" w:rsidP="003F0B78">
      <w:pPr>
        <w:pStyle w:val="ListParagraph"/>
        <w:numPr>
          <w:ilvl w:val="1"/>
          <w:numId w:val="19"/>
        </w:numPr>
      </w:pPr>
      <w:r>
        <w:t>Skip Johnson</w:t>
      </w:r>
    </w:p>
    <w:p w14:paraId="2EB560AF" w14:textId="77777777" w:rsidR="003F0B78" w:rsidRDefault="003F0B78" w:rsidP="003F0B78">
      <w:pPr>
        <w:pStyle w:val="ListParagraph"/>
        <w:numPr>
          <w:ilvl w:val="2"/>
          <w:numId w:val="19"/>
        </w:numPr>
      </w:pPr>
      <w:r>
        <w:t xml:space="preserve">Affiliation: member and treasurer of the Historical Society of the </w:t>
      </w:r>
      <w:proofErr w:type="spellStart"/>
      <w:r>
        <w:t>Tonawandas</w:t>
      </w:r>
      <w:proofErr w:type="spellEnd"/>
    </w:p>
    <w:p w14:paraId="14B0F1B2" w14:textId="7F4AE8FF" w:rsidR="003F0B78" w:rsidRPr="00EB3547" w:rsidRDefault="003F0B78" w:rsidP="003F0B78">
      <w:pPr>
        <w:pStyle w:val="ListParagraph"/>
        <w:numPr>
          <w:ilvl w:val="2"/>
          <w:numId w:val="19"/>
        </w:numPr>
      </w:pPr>
      <w:r>
        <w:t>Project: Long Homestead and Historical Museum Improvements</w:t>
      </w:r>
    </w:p>
    <w:p w14:paraId="16F35CD1" w14:textId="4C1D487D" w:rsidR="001958B8" w:rsidRDefault="001958B8" w:rsidP="001958B8">
      <w:pPr>
        <w:rPr>
          <w:b/>
          <w:bCs/>
        </w:rPr>
      </w:pPr>
      <w:r>
        <w:rPr>
          <w:b/>
          <w:bCs/>
        </w:rPr>
        <w:t>DRI Planning Process and Schedule</w:t>
      </w:r>
    </w:p>
    <w:p w14:paraId="52B97BAB" w14:textId="6CE0DD2D" w:rsidR="00761F90" w:rsidRPr="006C11EA" w:rsidRDefault="00761F90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>Stephanie Camay (WSP)</w:t>
      </w:r>
      <w:r w:rsidR="001958B8">
        <w:t xml:space="preserve"> summarized the </w:t>
      </w:r>
      <w:r w:rsidR="009422AA">
        <w:t xml:space="preserve">Tonawanda </w:t>
      </w:r>
      <w:r>
        <w:t>DRI scope and schedule.</w:t>
      </w:r>
    </w:p>
    <w:p w14:paraId="2FE4D995" w14:textId="42BDE50A" w:rsidR="00761F90" w:rsidRPr="00761F90" w:rsidRDefault="00761F90" w:rsidP="001958B8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Stephanie provided an overview of upcoming DRI </w:t>
      </w:r>
      <w:r w:rsidR="009422AA">
        <w:t xml:space="preserve">milestones and </w:t>
      </w:r>
      <w:r>
        <w:t>events</w:t>
      </w:r>
      <w:r w:rsidR="009422AA">
        <w:t>, which include:</w:t>
      </w:r>
    </w:p>
    <w:p w14:paraId="48D9164B" w14:textId="77777777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Open Call for Projects begins May 30</w:t>
      </w:r>
      <w:r w:rsidRPr="006C11EA">
        <w:rPr>
          <w:vertAlign w:val="superscript"/>
        </w:rPr>
        <w:t>th</w:t>
      </w:r>
      <w:r>
        <w:t xml:space="preserve"> and runs until July 12</w:t>
      </w:r>
      <w:r w:rsidRPr="006C11EA">
        <w:rPr>
          <w:vertAlign w:val="superscript"/>
        </w:rPr>
        <w:t>th</w:t>
      </w:r>
      <w:r>
        <w:t>.</w:t>
      </w:r>
    </w:p>
    <w:p w14:paraId="4B391F93" w14:textId="60BC9287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Information sessions</w:t>
      </w:r>
      <w:r w:rsidR="009422AA">
        <w:t xml:space="preserve"> on the Open Call for Projects</w:t>
      </w:r>
      <w:r>
        <w:t xml:space="preserve"> will be held on May 30</w:t>
      </w:r>
      <w:r w:rsidRPr="006C11EA">
        <w:rPr>
          <w:vertAlign w:val="superscript"/>
        </w:rPr>
        <w:t>th</w:t>
      </w:r>
      <w:r>
        <w:t xml:space="preserve"> at 5:30pm and 6:30pm at the City Hall Community Room</w:t>
      </w:r>
      <w:r w:rsidR="009422AA">
        <w:t>. A virtual information session will be held on June 5</w:t>
      </w:r>
      <w:r w:rsidR="009422AA" w:rsidRPr="00EB3547">
        <w:rPr>
          <w:vertAlign w:val="superscript"/>
        </w:rPr>
        <w:t>th</w:t>
      </w:r>
      <w:r w:rsidR="00EB3547">
        <w:t xml:space="preserve">. </w:t>
      </w:r>
    </w:p>
    <w:p w14:paraId="697D2C8E" w14:textId="427EF125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LPC Meeting #3 will be held on July 25</w:t>
      </w:r>
      <w:r w:rsidRPr="006C11EA">
        <w:rPr>
          <w:vertAlign w:val="superscript"/>
        </w:rPr>
        <w:t>th</w:t>
      </w:r>
      <w:r w:rsidR="00AA6B62">
        <w:t>.</w:t>
      </w:r>
    </w:p>
    <w:p w14:paraId="19CE5B6D" w14:textId="089B1CBE" w:rsidR="004679F2" w:rsidRDefault="006C11EA" w:rsidP="004679F2">
      <w:pPr>
        <w:ind w:left="0"/>
        <w:rPr>
          <w:b/>
          <w:bCs/>
        </w:rPr>
      </w:pPr>
      <w:r>
        <w:rPr>
          <w:b/>
          <w:bCs/>
        </w:rPr>
        <w:t>Engagement Updates</w:t>
      </w:r>
    </w:p>
    <w:p w14:paraId="2D2E45A8" w14:textId="6246D58D" w:rsidR="006C11EA" w:rsidRPr="00F55806" w:rsidRDefault="006C11EA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>Stephanie described the engagement activities that occurred since the first LPC meeting.</w:t>
      </w:r>
    </w:p>
    <w:p w14:paraId="641705FF" w14:textId="740F122B" w:rsidR="00F55806" w:rsidRPr="006C11EA" w:rsidRDefault="008A66D8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>Three engagement events took place on May 16: an event at the Senior Citizens Center</w:t>
      </w:r>
      <w:r w:rsidR="009739F4">
        <w:t xml:space="preserve"> in the morning</w:t>
      </w:r>
      <w:r>
        <w:t>, a student event at the Tonawanda High School</w:t>
      </w:r>
      <w:r w:rsidR="009739F4">
        <w:t xml:space="preserve"> in the afternoon</w:t>
      </w:r>
      <w:r>
        <w:t>, and the DRI Public Workshop</w:t>
      </w:r>
      <w:r w:rsidR="009739F4">
        <w:t xml:space="preserve"> #1 in the evening</w:t>
      </w:r>
      <w:r>
        <w:t>.</w:t>
      </w:r>
    </w:p>
    <w:p w14:paraId="0552C266" w14:textId="0ECAB941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Senior citizens were primarily concerned with safety, mobility, and quality of life issues in the DRI area.</w:t>
      </w:r>
    </w:p>
    <w:p w14:paraId="58EC513A" w14:textId="7CF8B923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Tonawanda High School students focused on the need for community gathering spaces for teens.</w:t>
      </w:r>
    </w:p>
    <w:p w14:paraId="097AF1BB" w14:textId="061EE9BB" w:rsidR="006C11EA" w:rsidRPr="006C11EA" w:rsidRDefault="006C11EA" w:rsidP="006C11EA">
      <w:pPr>
        <w:pStyle w:val="ListParagraph"/>
        <w:numPr>
          <w:ilvl w:val="1"/>
          <w:numId w:val="19"/>
        </w:numPr>
        <w:rPr>
          <w:b/>
          <w:bCs/>
        </w:rPr>
      </w:pPr>
      <w:r>
        <w:t>Tonawanda residents participated in Public Workshop #1 and shared their vision for the town individually and in groups.</w:t>
      </w:r>
    </w:p>
    <w:p w14:paraId="7E50F52A" w14:textId="7EF0C697" w:rsidR="006C11EA" w:rsidRPr="006C11EA" w:rsidRDefault="006C11EA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Stephanie shared the status of </w:t>
      </w:r>
      <w:r w:rsidR="004356A2">
        <w:t>public survey, which will be open until July 19</w:t>
      </w:r>
      <w:r w:rsidR="000439FF">
        <w:t xml:space="preserve"> online at TonawandaDRI.com and with paper copies and drop-off boxes available at City Hall, the City of Tonawanda Public Library, Tops on Niagara Street, and the Senior Citizens Center.</w:t>
      </w:r>
    </w:p>
    <w:p w14:paraId="6B2CAD5C" w14:textId="2C0388DA" w:rsidR="00761F90" w:rsidRDefault="00761F90" w:rsidP="004679F2">
      <w:pPr>
        <w:ind w:left="0"/>
        <w:rPr>
          <w:b/>
          <w:bCs/>
        </w:rPr>
      </w:pPr>
      <w:r>
        <w:rPr>
          <w:b/>
          <w:bCs/>
        </w:rPr>
        <w:t>Summary of Past Plans and Recent Investments</w:t>
      </w:r>
    </w:p>
    <w:p w14:paraId="7E48E4BF" w14:textId="4FC6A5B5" w:rsidR="004679F2" w:rsidRPr="00761F90" w:rsidRDefault="00761F90" w:rsidP="004679F2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Katie O’Sullivan (WSP) presented a summary of past planning efforts in the City of Tonawanda that occurred over the last seven years. </w:t>
      </w:r>
    </w:p>
    <w:p w14:paraId="1B8C996E" w14:textId="1CC7789D" w:rsidR="00761F90" w:rsidRPr="00761F90" w:rsidRDefault="00761F90" w:rsidP="004679F2">
      <w:pPr>
        <w:pStyle w:val="ListParagraph"/>
        <w:numPr>
          <w:ilvl w:val="0"/>
          <w:numId w:val="19"/>
        </w:numPr>
        <w:rPr>
          <w:b/>
          <w:bCs/>
        </w:rPr>
      </w:pPr>
      <w:r>
        <w:t>The following comment was made verbally by a member of the LPC in response to past planning efforts:</w:t>
      </w:r>
    </w:p>
    <w:p w14:paraId="5A87EEFD" w14:textId="6FC3CCAF" w:rsidR="00761F90" w:rsidRPr="00761F90" w:rsidRDefault="00761F90" w:rsidP="00761F90">
      <w:pPr>
        <w:pStyle w:val="ListParagraph"/>
        <w:numPr>
          <w:ilvl w:val="1"/>
          <w:numId w:val="19"/>
        </w:numPr>
      </w:pPr>
      <w:r w:rsidRPr="00761F90">
        <w:t xml:space="preserve">There should be </w:t>
      </w:r>
      <w:r>
        <w:t>separation between the</w:t>
      </w:r>
      <w:r w:rsidRPr="00761F90">
        <w:t xml:space="preserve"> bike and pedestrian trail, especially through </w:t>
      </w:r>
      <w:proofErr w:type="spellStart"/>
      <w:r w:rsidRPr="00761F90">
        <w:t>Niawanda</w:t>
      </w:r>
      <w:proofErr w:type="spellEnd"/>
      <w:r w:rsidRPr="00761F90">
        <w:t xml:space="preserve"> </w:t>
      </w:r>
      <w:r>
        <w:t>P</w:t>
      </w:r>
      <w:r w:rsidRPr="00761F90">
        <w:t xml:space="preserve">ark. </w:t>
      </w:r>
      <w:r>
        <w:t>The trail does not feel safe for pedestrians.</w:t>
      </w:r>
    </w:p>
    <w:p w14:paraId="38D961BB" w14:textId="7D534708" w:rsidR="00761F90" w:rsidRPr="00761F90" w:rsidRDefault="00761F90" w:rsidP="00761F90">
      <w:pPr>
        <w:pStyle w:val="ListParagraph"/>
        <w:numPr>
          <w:ilvl w:val="0"/>
          <w:numId w:val="19"/>
        </w:numPr>
      </w:pPr>
      <w:r>
        <w:t>Ben Bidell (DOS)</w:t>
      </w:r>
      <w:r w:rsidRPr="00761F90">
        <w:t xml:space="preserve"> commended</w:t>
      </w:r>
      <w:r>
        <w:t xml:space="preserve"> the city</w:t>
      </w:r>
      <w:r w:rsidRPr="00761F90">
        <w:t xml:space="preserve"> for its previous </w:t>
      </w:r>
      <w:r>
        <w:t>planning efforts.</w:t>
      </w:r>
    </w:p>
    <w:p w14:paraId="3536961D" w14:textId="7D262047" w:rsidR="00761F90" w:rsidRPr="00761F90" w:rsidRDefault="00761F90" w:rsidP="00761F90">
      <w:pPr>
        <w:pStyle w:val="ListParagraph"/>
        <w:numPr>
          <w:ilvl w:val="0"/>
          <w:numId w:val="19"/>
        </w:numPr>
      </w:pPr>
      <w:r>
        <w:t xml:space="preserve">Mayor </w:t>
      </w:r>
      <w:r w:rsidR="005F1842">
        <w:t>White</w:t>
      </w:r>
      <w:r>
        <w:t xml:space="preserve"> commented that z</w:t>
      </w:r>
      <w:r w:rsidRPr="00761F90">
        <w:t>oning changes</w:t>
      </w:r>
      <w:r w:rsidR="00031DC6">
        <w:t xml:space="preserve"> will support implementation of DRI projects and</w:t>
      </w:r>
      <w:r w:rsidRPr="00761F90">
        <w:t xml:space="preserve"> </w:t>
      </w:r>
      <w:r>
        <w:t>are</w:t>
      </w:r>
      <w:r w:rsidRPr="00761F90">
        <w:t xml:space="preserve"> planned to be completed in the next </w:t>
      </w:r>
      <w:r w:rsidR="00031DC6">
        <w:t xml:space="preserve">few </w:t>
      </w:r>
      <w:r w:rsidRPr="00761F90">
        <w:t>month</w:t>
      </w:r>
      <w:r w:rsidR="00031DC6">
        <w:t>s</w:t>
      </w:r>
      <w:r>
        <w:t>.</w:t>
      </w:r>
    </w:p>
    <w:p w14:paraId="0594AD4A" w14:textId="1BAB60DB" w:rsidR="006C11EA" w:rsidRDefault="006C11EA" w:rsidP="004679F2">
      <w:pPr>
        <w:rPr>
          <w:b/>
          <w:bCs/>
        </w:rPr>
      </w:pPr>
      <w:r>
        <w:rPr>
          <w:b/>
          <w:bCs/>
        </w:rPr>
        <w:t>Characteristics of Strong DRI Projects and Project Slates</w:t>
      </w:r>
    </w:p>
    <w:p w14:paraId="2067C4B3" w14:textId="0331407C" w:rsidR="006C11EA" w:rsidRPr="005F1842" w:rsidRDefault="006C11EA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Katie presented </w:t>
      </w:r>
      <w:r w:rsidR="00D56126">
        <w:t>key characteristics for</w:t>
      </w:r>
      <w:r w:rsidR="0009685E">
        <w:t xml:space="preserve"> </w:t>
      </w:r>
      <w:r w:rsidR="00D56126">
        <w:t>strong DRI project</w:t>
      </w:r>
      <w:r w:rsidR="0009685E">
        <w:t>s</w:t>
      </w:r>
      <w:r w:rsidR="00D56126">
        <w:t xml:space="preserve"> </w:t>
      </w:r>
      <w:r w:rsidR="0009685E">
        <w:t>to be</w:t>
      </w:r>
      <w:r w:rsidR="005B3AF6">
        <w:t xml:space="preserve"> included in the final slate of projects</w:t>
      </w:r>
      <w:r w:rsidR="0009685E">
        <w:t>, and characteristics</w:t>
      </w:r>
      <w:r w:rsidR="00D56126">
        <w:t xml:space="preserve"> </w:t>
      </w:r>
      <w:r w:rsidR="005B3AF6">
        <w:t>of a</w:t>
      </w:r>
      <w:r w:rsidR="00D56126">
        <w:t xml:space="preserve"> strong slate </w:t>
      </w:r>
      <w:r w:rsidR="005B3AF6">
        <w:t>or group of</w:t>
      </w:r>
      <w:r w:rsidR="00D56126">
        <w:t xml:space="preserve"> DRI projects</w:t>
      </w:r>
      <w:r w:rsidR="005B3AF6">
        <w:t xml:space="preserve"> that the LPC recommends in the Strategic Investment Plan</w:t>
      </w:r>
      <w:r w:rsidR="00D56126">
        <w:t>.</w:t>
      </w:r>
    </w:p>
    <w:p w14:paraId="29A52C15" w14:textId="44437F0F" w:rsidR="005F1842" w:rsidRDefault="005F1842" w:rsidP="000E50A1">
      <w:pPr>
        <w:pStyle w:val="ListParagraph"/>
        <w:numPr>
          <w:ilvl w:val="0"/>
          <w:numId w:val="22"/>
        </w:numPr>
      </w:pPr>
      <w:r w:rsidRPr="00E35FD2">
        <w:t>Projects should</w:t>
      </w:r>
      <w:r>
        <w:t xml:space="preserve"> be well-defined have a capable sponsor, have clear community and economic benefits, have strong public support, be ready to implement, and transform the downtown area.</w:t>
      </w:r>
    </w:p>
    <w:p w14:paraId="60B183D0" w14:textId="597B02E2" w:rsidR="005F1842" w:rsidRPr="00E35FD2" w:rsidRDefault="005F1842" w:rsidP="00E35FD2">
      <w:pPr>
        <w:pStyle w:val="ListParagraph"/>
        <w:numPr>
          <w:ilvl w:val="0"/>
          <w:numId w:val="22"/>
        </w:numPr>
      </w:pPr>
      <w:r>
        <w:t>The final slate of projects should include $12 to $15 million in DRI funding requests, consist of projects that will</w:t>
      </w:r>
      <w:r w:rsidR="000E50A1">
        <w:t xml:space="preserve"> </w:t>
      </w:r>
      <w:r>
        <w:t>revitaliz</w:t>
      </w:r>
      <w:r w:rsidR="000E50A1">
        <w:t>e the community</w:t>
      </w:r>
      <w:r>
        <w:t>, and include a mix of public, private, and nonprofit projects.</w:t>
      </w:r>
    </w:p>
    <w:p w14:paraId="5B8B137F" w14:textId="1D15F5C1" w:rsidR="00D56126" w:rsidRPr="00D56126" w:rsidRDefault="00D56126" w:rsidP="006C11EA">
      <w:pPr>
        <w:pStyle w:val="ListParagraph"/>
        <w:numPr>
          <w:ilvl w:val="0"/>
          <w:numId w:val="19"/>
        </w:numPr>
        <w:rPr>
          <w:b/>
          <w:bCs/>
        </w:rPr>
      </w:pPr>
      <w:r>
        <w:t>The following comments and clarifications were made by members of the LPC:</w:t>
      </w:r>
    </w:p>
    <w:p w14:paraId="3E72FE3B" w14:textId="49AD7183" w:rsidR="00D56126" w:rsidRPr="00D56126" w:rsidRDefault="00D56126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The LPC is responsible for making sure that all the projects submitted to the State for funding are projects that benefit the community.</w:t>
      </w:r>
    </w:p>
    <w:p w14:paraId="26B932A4" w14:textId="746BAF15" w:rsidR="00D56126" w:rsidRPr="00D56126" w:rsidRDefault="00D56126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lastRenderedPageBreak/>
        <w:t xml:space="preserve">All DRI projects are submitted by the LPC at once. Several </w:t>
      </w:r>
      <w:r w:rsidR="00A031EB">
        <w:t>state</w:t>
      </w:r>
      <w:r>
        <w:t xml:space="preserve"> government agencies decide on which projects get funded (Department of State, Homes and Community Renewal, Empire State Development). The Governor’s office makes the final decision on which projects are funded.</w:t>
      </w:r>
    </w:p>
    <w:p w14:paraId="656E6F05" w14:textId="0A81F0CC" w:rsidR="00D56126" w:rsidRPr="00761F90" w:rsidRDefault="00D56126" w:rsidP="00D56126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Katie </w:t>
      </w:r>
      <w:r w:rsidR="001B350A">
        <w:t>explained that</w:t>
      </w:r>
      <w:r>
        <w:t xml:space="preserve"> the Strategic Investment Plan </w:t>
      </w:r>
      <w:r w:rsidR="001B350A">
        <w:t>includes a section</w:t>
      </w:r>
      <w:r w:rsidR="00221F6A">
        <w:t xml:space="preserve"> at the end</w:t>
      </w:r>
      <w:r w:rsidR="001B350A">
        <w:t xml:space="preserve"> </w:t>
      </w:r>
      <w:r w:rsidR="00221F6A">
        <w:t xml:space="preserve">identifying </w:t>
      </w:r>
      <w:r w:rsidR="00A03927">
        <w:t>projects that are community priorities but</w:t>
      </w:r>
      <w:r>
        <w:t xml:space="preserve"> </w:t>
      </w:r>
      <w:r w:rsidR="00221F6A">
        <w:t xml:space="preserve">are </w:t>
      </w:r>
      <w:r>
        <w:t>not a good fit for</w:t>
      </w:r>
      <w:r w:rsidR="00A03927">
        <w:t xml:space="preserve"> the</w:t>
      </w:r>
      <w:r>
        <w:t xml:space="preserve"> DRI</w:t>
      </w:r>
      <w:r w:rsidR="00A03927">
        <w:t xml:space="preserve"> program.</w:t>
      </w:r>
      <w:r>
        <w:t xml:space="preserve"> </w:t>
      </w:r>
      <w:r w:rsidR="00221F6A">
        <w:t>These projects are recommended for implementation with</w:t>
      </w:r>
      <w:r>
        <w:t xml:space="preserve"> other funding sources in the future.</w:t>
      </w:r>
    </w:p>
    <w:p w14:paraId="00E4D2C2" w14:textId="77777777" w:rsidR="000E50A1" w:rsidRDefault="000E50A1" w:rsidP="004679F2">
      <w:pPr>
        <w:rPr>
          <w:b/>
          <w:bCs/>
        </w:rPr>
      </w:pPr>
    </w:p>
    <w:p w14:paraId="1F67320B" w14:textId="6461396C" w:rsidR="006C11EA" w:rsidRDefault="00D56126" w:rsidP="004679F2">
      <w:pPr>
        <w:rPr>
          <w:b/>
          <w:bCs/>
        </w:rPr>
      </w:pPr>
      <w:r>
        <w:rPr>
          <w:b/>
          <w:bCs/>
        </w:rPr>
        <w:t>DRI Evaluation Criteria</w:t>
      </w:r>
    </w:p>
    <w:p w14:paraId="2000DDF2" w14:textId="3AB143C5" w:rsidR="00D56126" w:rsidRPr="00D56126" w:rsidRDefault="00D56126" w:rsidP="00D56126">
      <w:pPr>
        <w:pStyle w:val="ListParagraph"/>
        <w:numPr>
          <w:ilvl w:val="0"/>
          <w:numId w:val="19"/>
        </w:numPr>
        <w:rPr>
          <w:b/>
          <w:bCs/>
        </w:rPr>
      </w:pPr>
      <w:r>
        <w:t>Katie shared the State Evaluation Criteria for DRI projects. These include alignment with local and state goals, catalytic effect, project readiness, eligible project type, cost effectiveness, and co-benefits to the community.</w:t>
      </w:r>
      <w:r>
        <w:tab/>
      </w:r>
    </w:p>
    <w:p w14:paraId="36B115F0" w14:textId="2812231D" w:rsidR="00D56126" w:rsidRPr="00D56126" w:rsidRDefault="00D56126" w:rsidP="00D56126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Katie </w:t>
      </w:r>
      <w:r w:rsidR="00D97555">
        <w:t>explained that the LPC selects local evaluation criteria</w:t>
      </w:r>
      <w:r w:rsidR="00B15FA1">
        <w:t xml:space="preserve"> that are most relevant to Tonawanda to complement the state criteria. A list of potential local evaluation criteria was shared with the LPC prior t</w:t>
      </w:r>
      <w:r w:rsidR="00E16D7C">
        <w:t>o</w:t>
      </w:r>
      <w:r w:rsidR="00B15FA1">
        <w:t xml:space="preserve"> the meeting for feedback. Katie </w:t>
      </w:r>
      <w:r>
        <w:t xml:space="preserve">shared the </w:t>
      </w:r>
      <w:r w:rsidR="00D97555">
        <w:t>l</w:t>
      </w:r>
      <w:r>
        <w:t xml:space="preserve">ocal </w:t>
      </w:r>
      <w:r w:rsidR="00D97555">
        <w:t>e</w:t>
      </w:r>
      <w:r>
        <w:t xml:space="preserve">valuation </w:t>
      </w:r>
      <w:r w:rsidR="00D97555">
        <w:t>c</w:t>
      </w:r>
      <w:r>
        <w:t xml:space="preserve">riteria that received the most votes by members of the LPC. The </w:t>
      </w:r>
      <w:r w:rsidR="006F5C97">
        <w:t>six criteria</w:t>
      </w:r>
      <w:r>
        <w:t xml:space="preserve"> selected were:</w:t>
      </w:r>
    </w:p>
    <w:p w14:paraId="774B7FC2" w14:textId="6963D1BE" w:rsidR="00D56126" w:rsidRPr="00D56126" w:rsidRDefault="00D56126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Transformative potential</w:t>
      </w:r>
    </w:p>
    <w:p w14:paraId="58C33953" w14:textId="215A45FD" w:rsidR="00D56126" w:rsidRPr="00D56126" w:rsidRDefault="006F5C97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Ability to provide</w:t>
      </w:r>
      <w:r w:rsidR="00D56126">
        <w:t xml:space="preserve"> a sustainable impact to </w:t>
      </w:r>
      <w:proofErr w:type="gramStart"/>
      <w:r w:rsidR="00D56126">
        <w:t>downtown</w:t>
      </w:r>
      <w:proofErr w:type="gramEnd"/>
    </w:p>
    <w:p w14:paraId="46424F69" w14:textId="005FCBD4" w:rsidR="00D56126" w:rsidRPr="006F5C97" w:rsidRDefault="00D56126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Capacity</w:t>
      </w:r>
      <w:r w:rsidR="006F5C97">
        <w:t xml:space="preserve"> to i</w:t>
      </w:r>
      <w:r>
        <w:t xml:space="preserve">mplement the </w:t>
      </w:r>
      <w:proofErr w:type="gramStart"/>
      <w:r>
        <w:t>project</w:t>
      </w:r>
      <w:proofErr w:type="gramEnd"/>
    </w:p>
    <w:p w14:paraId="0CE7B18E" w14:textId="5B079DB9" w:rsidR="006F5C97" w:rsidRPr="006F5C97" w:rsidRDefault="006F5C97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Community and economic benefits</w:t>
      </w:r>
    </w:p>
    <w:p w14:paraId="3AD19AE7" w14:textId="2FB21CAB" w:rsidR="006F5C97" w:rsidRPr="006F5C97" w:rsidRDefault="006F5C97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Alignment with community vision, goals, and strategies</w:t>
      </w:r>
    </w:p>
    <w:p w14:paraId="026F2E03" w14:textId="146313D0" w:rsidR="006F5C97" w:rsidRPr="006F5C97" w:rsidRDefault="006F5C97" w:rsidP="00D56126">
      <w:pPr>
        <w:pStyle w:val="ListParagraph"/>
        <w:numPr>
          <w:ilvl w:val="1"/>
          <w:numId w:val="19"/>
        </w:numPr>
        <w:rPr>
          <w:b/>
          <w:bCs/>
        </w:rPr>
      </w:pPr>
      <w:r>
        <w:t>Impact on tax revenue</w:t>
      </w:r>
    </w:p>
    <w:p w14:paraId="4FCCAC1B" w14:textId="3D81BFB2" w:rsidR="006F5C97" w:rsidRPr="00D56126" w:rsidRDefault="006F5C97" w:rsidP="006F5C97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The LPC </w:t>
      </w:r>
      <w:r w:rsidR="000E50A1">
        <w:t xml:space="preserve">approved </w:t>
      </w:r>
      <w:r>
        <w:t xml:space="preserve">the </w:t>
      </w:r>
      <w:r w:rsidR="00B15FA1">
        <w:t xml:space="preserve">six </w:t>
      </w:r>
      <w:r w:rsidR="00D97555">
        <w:t>l</w:t>
      </w:r>
      <w:r>
        <w:t xml:space="preserve">ocal </w:t>
      </w:r>
      <w:r w:rsidR="00D97555">
        <w:t>e</w:t>
      </w:r>
      <w:r>
        <w:t xml:space="preserve">valuation </w:t>
      </w:r>
      <w:r w:rsidR="00D97555">
        <w:t>c</w:t>
      </w:r>
      <w:r>
        <w:t xml:space="preserve">riteria </w:t>
      </w:r>
      <w:r w:rsidR="00221F6A">
        <w:t>by</w:t>
      </w:r>
      <w:r>
        <w:t xml:space="preserve"> consensus.</w:t>
      </w:r>
      <w:r w:rsidR="00B15FA1">
        <w:t xml:space="preserve"> The local evaluation criteria will be included in the DRI Project Form and will be used by the LPC to evaluate proposed projects later in the DRI process.</w:t>
      </w:r>
    </w:p>
    <w:p w14:paraId="30FB7305" w14:textId="09C86DB5" w:rsidR="00D56126" w:rsidRDefault="006F5C97" w:rsidP="004679F2">
      <w:pPr>
        <w:rPr>
          <w:b/>
          <w:bCs/>
        </w:rPr>
      </w:pPr>
      <w:r>
        <w:rPr>
          <w:b/>
          <w:bCs/>
        </w:rPr>
        <w:t>DRI Vision and Goals</w:t>
      </w:r>
    </w:p>
    <w:p w14:paraId="2A98E532" w14:textId="75B47423" w:rsidR="006F5C97" w:rsidRPr="006F5C97" w:rsidRDefault="006F5C97" w:rsidP="006F5C97">
      <w:pPr>
        <w:pStyle w:val="ListParagraph"/>
        <w:numPr>
          <w:ilvl w:val="0"/>
          <w:numId w:val="19"/>
        </w:numPr>
        <w:rPr>
          <w:b/>
          <w:bCs/>
        </w:rPr>
      </w:pPr>
      <w:r>
        <w:t>Brendan Kelly (WSP) discussed how the feedback from LPC Meeting #1</w:t>
      </w:r>
      <w:r w:rsidR="00E43428">
        <w:t xml:space="preserve"> on April 30</w:t>
      </w:r>
      <w:r>
        <w:t xml:space="preserve"> and </w:t>
      </w:r>
      <w:r w:rsidR="00E43428">
        <w:t>the public engagement events on May 16</w:t>
      </w:r>
      <w:r>
        <w:t xml:space="preserve"> influenced the development of </w:t>
      </w:r>
      <w:r w:rsidR="00A97BB1">
        <w:t>the</w:t>
      </w:r>
      <w:r>
        <w:t xml:space="preserve"> recommended DRI </w:t>
      </w:r>
      <w:r w:rsidR="00A97BB1">
        <w:t>v</w:t>
      </w:r>
      <w:r>
        <w:t xml:space="preserve">ision </w:t>
      </w:r>
      <w:r w:rsidR="00A97BB1">
        <w:t>s</w:t>
      </w:r>
      <w:r>
        <w:t>tatement</w:t>
      </w:r>
      <w:r w:rsidR="00A97BB1">
        <w:t>, which is as follows:</w:t>
      </w:r>
    </w:p>
    <w:p w14:paraId="72FC5CAA" w14:textId="13B79D3A" w:rsidR="006F5C97" w:rsidRPr="006F5C97" w:rsidRDefault="006F5C97" w:rsidP="006F5C97">
      <w:pPr>
        <w:pStyle w:val="ListParagraph"/>
        <w:numPr>
          <w:ilvl w:val="1"/>
          <w:numId w:val="19"/>
        </w:numPr>
        <w:rPr>
          <w:i/>
          <w:iCs/>
        </w:rPr>
      </w:pPr>
      <w:r w:rsidRPr="006F5C97">
        <w:rPr>
          <w:i/>
          <w:iCs/>
        </w:rPr>
        <w:t>Downtown Tonawanda will become a commercial and cultural hub at the confluence of the Erie Canal, Niagara River, and Ellicott Creek, offering a distinct blend of historical charm and modern vitality for residents, workers, and visitors of all ages. By capitalizing on its natural and built assets as a waterfront community, downtown Tonawanda will be sustainable; a vibrant place to live, work, gather, and recreate; and a unique regional destination to connect with history, nature, and each other.</w:t>
      </w:r>
    </w:p>
    <w:p w14:paraId="5D2014CF" w14:textId="35A3F56B" w:rsidR="006F5C97" w:rsidRPr="006F5C97" w:rsidRDefault="006F5C97" w:rsidP="006F5C97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The LPC </w:t>
      </w:r>
      <w:r w:rsidR="000E50A1">
        <w:t xml:space="preserve">approved </w:t>
      </w:r>
      <w:r>
        <w:t xml:space="preserve">the </w:t>
      </w:r>
      <w:r w:rsidR="009363E1">
        <w:t>r</w:t>
      </w:r>
      <w:r>
        <w:t xml:space="preserve">ecommended DRI </w:t>
      </w:r>
      <w:r w:rsidR="009363E1">
        <w:t>v</w:t>
      </w:r>
      <w:r>
        <w:t xml:space="preserve">ision </w:t>
      </w:r>
      <w:r w:rsidR="009363E1">
        <w:t>s</w:t>
      </w:r>
      <w:r>
        <w:t xml:space="preserve">tatement </w:t>
      </w:r>
      <w:r w:rsidR="00221F6A">
        <w:t>by consensus</w:t>
      </w:r>
      <w:r>
        <w:t>.</w:t>
      </w:r>
    </w:p>
    <w:p w14:paraId="6EA46224" w14:textId="4C125BE2" w:rsidR="00F13902" w:rsidRPr="00F13902" w:rsidRDefault="006F5C97" w:rsidP="00F13902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Brendan shared public feedback on </w:t>
      </w:r>
      <w:r w:rsidR="00E817A2">
        <w:t xml:space="preserve">strategies and project ideas that influenced the recommended </w:t>
      </w:r>
      <w:r>
        <w:t xml:space="preserve">DRI </w:t>
      </w:r>
      <w:r w:rsidR="009363E1">
        <w:t>g</w:t>
      </w:r>
      <w:r>
        <w:t>oals</w:t>
      </w:r>
      <w:r w:rsidR="00E817A2">
        <w:t xml:space="preserve">. </w:t>
      </w:r>
      <w:r w:rsidR="00E817A2" w:rsidRPr="00F13902">
        <w:t xml:space="preserve">Public feedback focused on embracing the </w:t>
      </w:r>
      <w:r w:rsidR="00F13902" w:rsidRPr="00F13902">
        <w:t>waterfront, nature, walkability, community programming, and local business.</w:t>
      </w:r>
    </w:p>
    <w:p w14:paraId="3E223120" w14:textId="6E0AD6F8" w:rsidR="006F5C97" w:rsidRPr="006F5C97" w:rsidRDefault="006F5C97" w:rsidP="006F5C97">
      <w:pPr>
        <w:pStyle w:val="ListParagraph"/>
        <w:numPr>
          <w:ilvl w:val="1"/>
          <w:numId w:val="19"/>
        </w:numPr>
        <w:rPr>
          <w:b/>
          <w:bCs/>
        </w:rPr>
      </w:pPr>
      <w:r>
        <w:t>The LPC discussed the importance of having overnight accommodation</w:t>
      </w:r>
      <w:r w:rsidR="000E50A1">
        <w:t>s</w:t>
      </w:r>
      <w:r>
        <w:t xml:space="preserve"> in </w:t>
      </w:r>
      <w:r w:rsidR="000E50A1">
        <w:t>d</w:t>
      </w:r>
      <w:r>
        <w:t>owntown Tonawanda.</w:t>
      </w:r>
    </w:p>
    <w:p w14:paraId="7F5773C3" w14:textId="4D21C81D" w:rsidR="006F5C97" w:rsidRPr="00E817A2" w:rsidRDefault="006F5C97" w:rsidP="006F5C97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Brendan shared the Recommended DRI </w:t>
      </w:r>
      <w:r w:rsidR="009363E1">
        <w:t>g</w:t>
      </w:r>
      <w:r>
        <w:t>oals based on feedback from the public survey</w:t>
      </w:r>
      <w:r w:rsidR="009363E1">
        <w:t>:</w:t>
      </w:r>
    </w:p>
    <w:p w14:paraId="4ED3E704" w14:textId="04C16681" w:rsidR="00E817A2" w:rsidRPr="00E817A2" w:rsidRDefault="00E817A2" w:rsidP="009363E1">
      <w:pPr>
        <w:pStyle w:val="ListParagraph"/>
        <w:numPr>
          <w:ilvl w:val="1"/>
          <w:numId w:val="21"/>
        </w:numPr>
      </w:pPr>
      <w:r w:rsidRPr="00E817A2">
        <w:t>Attract new shops, restaurants, and other businesses to the downtown area.</w:t>
      </w:r>
    </w:p>
    <w:p w14:paraId="3252548D" w14:textId="3A448C58" w:rsidR="00E817A2" w:rsidRPr="00E817A2" w:rsidRDefault="00E817A2" w:rsidP="009363E1">
      <w:pPr>
        <w:pStyle w:val="ListParagraph"/>
        <w:numPr>
          <w:ilvl w:val="1"/>
          <w:numId w:val="21"/>
        </w:numPr>
      </w:pPr>
      <w:r w:rsidRPr="00E817A2">
        <w:t>Make downtown Tonawanda a year-round destination for residents and visitors.</w:t>
      </w:r>
    </w:p>
    <w:p w14:paraId="79512EF9" w14:textId="4DFC0D34" w:rsidR="00E817A2" w:rsidRPr="00E817A2" w:rsidRDefault="00E817A2" w:rsidP="009363E1">
      <w:pPr>
        <w:pStyle w:val="ListParagraph"/>
        <w:numPr>
          <w:ilvl w:val="1"/>
          <w:numId w:val="21"/>
        </w:numPr>
      </w:pPr>
      <w:r w:rsidRPr="00E817A2">
        <w:t>Embrace Tonawanda’s waterfront, parks, and trails as key activity centers for residents and visitors alike.</w:t>
      </w:r>
    </w:p>
    <w:p w14:paraId="3819C341" w14:textId="106C5326" w:rsidR="00E817A2" w:rsidRDefault="00E817A2" w:rsidP="009363E1">
      <w:pPr>
        <w:pStyle w:val="ListParagraph"/>
        <w:numPr>
          <w:ilvl w:val="1"/>
          <w:numId w:val="21"/>
        </w:numPr>
      </w:pPr>
      <w:r w:rsidRPr="00E817A2">
        <w:t>Improve walkability throughout downtown and better connect downtown to parks, trails, and neighborhoods.</w:t>
      </w:r>
    </w:p>
    <w:p w14:paraId="4DEA673C" w14:textId="360EF512" w:rsidR="00E817A2" w:rsidRDefault="00E817A2" w:rsidP="00BE0C25">
      <w:pPr>
        <w:pStyle w:val="ListParagraph"/>
        <w:numPr>
          <w:ilvl w:val="1"/>
          <w:numId w:val="21"/>
        </w:numPr>
      </w:pPr>
      <w:r>
        <w:t>Refresh streetscapes to improve access and make downtown Tonawanda look and feel livelier and more attractive to businesses.</w:t>
      </w:r>
    </w:p>
    <w:p w14:paraId="448453D8" w14:textId="1963876A" w:rsidR="00E817A2" w:rsidRDefault="00E817A2" w:rsidP="009363E1">
      <w:pPr>
        <w:pStyle w:val="ListParagraph"/>
        <w:numPr>
          <w:ilvl w:val="1"/>
          <w:numId w:val="21"/>
        </w:numPr>
      </w:pPr>
      <w:r>
        <w:t>Upgrade downtown Tonawanda’s housing stock with a diverse mix of options for all residents.</w:t>
      </w:r>
    </w:p>
    <w:p w14:paraId="19DA18B2" w14:textId="7D16D069" w:rsidR="00E817A2" w:rsidRDefault="00E817A2" w:rsidP="00BE0C25">
      <w:pPr>
        <w:pStyle w:val="ListParagraph"/>
        <w:numPr>
          <w:ilvl w:val="1"/>
          <w:numId w:val="21"/>
        </w:numPr>
      </w:pPr>
      <w:r>
        <w:t xml:space="preserve">Celebrate Tonawanda’s rich heritage through the preservation of historic buildings and cultural sites and </w:t>
      </w:r>
      <w:proofErr w:type="gramStart"/>
      <w:r>
        <w:t>story-telling</w:t>
      </w:r>
      <w:proofErr w:type="gramEnd"/>
      <w:r>
        <w:t>.</w:t>
      </w:r>
    </w:p>
    <w:p w14:paraId="79F296FA" w14:textId="3B85095A" w:rsidR="00E817A2" w:rsidRPr="00E817A2" w:rsidRDefault="00E817A2" w:rsidP="00BE0C25">
      <w:pPr>
        <w:pStyle w:val="ListParagraph"/>
        <w:numPr>
          <w:ilvl w:val="1"/>
          <w:numId w:val="21"/>
        </w:numPr>
      </w:pPr>
      <w:r>
        <w:t>Highlight the small-town, historic feel of the city through enhancements to buildings, public spaces, and amenities.</w:t>
      </w:r>
    </w:p>
    <w:p w14:paraId="00AE0CAE" w14:textId="30E5E4C7" w:rsidR="006F5C97" w:rsidRPr="006F5C97" w:rsidRDefault="006F5C97" w:rsidP="006F5C97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The LPC </w:t>
      </w:r>
      <w:r w:rsidR="000E50A1">
        <w:t xml:space="preserve">approved </w:t>
      </w:r>
      <w:r>
        <w:t xml:space="preserve">the </w:t>
      </w:r>
      <w:r w:rsidR="00F96466">
        <w:t>eight</w:t>
      </w:r>
      <w:r>
        <w:t xml:space="preserve"> </w:t>
      </w:r>
      <w:r w:rsidR="00BE0C25">
        <w:t>r</w:t>
      </w:r>
      <w:r>
        <w:t xml:space="preserve">ecommended DRI </w:t>
      </w:r>
      <w:r w:rsidR="00BE0C25">
        <w:t>g</w:t>
      </w:r>
      <w:r>
        <w:t xml:space="preserve">oals </w:t>
      </w:r>
      <w:r w:rsidR="00BE0C25">
        <w:t>by</w:t>
      </w:r>
      <w:r>
        <w:t xml:space="preserve"> consensus.</w:t>
      </w:r>
    </w:p>
    <w:p w14:paraId="6BD3DA56" w14:textId="2D75C6FB" w:rsidR="006F5C97" w:rsidRPr="00E817A2" w:rsidRDefault="006F5C97" w:rsidP="00E817A2">
      <w:pPr>
        <w:pStyle w:val="ListParagraph"/>
        <w:numPr>
          <w:ilvl w:val="1"/>
          <w:numId w:val="19"/>
        </w:numPr>
        <w:rPr>
          <w:b/>
          <w:bCs/>
        </w:rPr>
      </w:pPr>
      <w:r>
        <w:t xml:space="preserve">One LPC member shared their concern about the </w:t>
      </w:r>
      <w:r w:rsidR="00DC2D6F">
        <w:t>high cost</w:t>
      </w:r>
      <w:r>
        <w:t xml:space="preserve"> of refreshing streetscapes.</w:t>
      </w:r>
    </w:p>
    <w:p w14:paraId="531DEAE5" w14:textId="44C0BF51" w:rsidR="00E817A2" w:rsidRDefault="00E817A2" w:rsidP="00E817A2">
      <w:pPr>
        <w:ind w:left="0"/>
        <w:rPr>
          <w:b/>
          <w:bCs/>
        </w:rPr>
      </w:pPr>
      <w:r>
        <w:rPr>
          <w:b/>
          <w:bCs/>
        </w:rPr>
        <w:t>Open Call for Projects</w:t>
      </w:r>
    </w:p>
    <w:p w14:paraId="0A61A39C" w14:textId="7E86635B" w:rsidR="00E817A2" w:rsidRPr="00E817A2" w:rsidRDefault="00E817A2" w:rsidP="00E817A2">
      <w:pPr>
        <w:pStyle w:val="ListParagraph"/>
        <w:numPr>
          <w:ilvl w:val="0"/>
          <w:numId w:val="19"/>
        </w:numPr>
        <w:rPr>
          <w:b/>
          <w:bCs/>
        </w:rPr>
      </w:pPr>
      <w:r>
        <w:lastRenderedPageBreak/>
        <w:t xml:space="preserve">Stephanie provided an overview of </w:t>
      </w:r>
      <w:r w:rsidR="00033A79">
        <w:t>the Open Call for Projects, which runs from May 30</w:t>
      </w:r>
      <w:r w:rsidR="00937937" w:rsidRPr="00937937">
        <w:rPr>
          <w:vertAlign w:val="superscript"/>
        </w:rPr>
        <w:t>th</w:t>
      </w:r>
      <w:r w:rsidR="00937937">
        <w:t xml:space="preserve"> </w:t>
      </w:r>
      <w:r w:rsidR="00033A79">
        <w:t>through July 12</w:t>
      </w:r>
      <w:r w:rsidR="00937937" w:rsidRPr="00937937">
        <w:rPr>
          <w:vertAlign w:val="superscript"/>
        </w:rPr>
        <w:t>th</w:t>
      </w:r>
      <w:r w:rsidR="00033A79">
        <w:t xml:space="preserve">. </w:t>
      </w:r>
      <w:r w:rsidR="00FE5129">
        <w:t xml:space="preserve">She reviewed </w:t>
      </w:r>
      <w:r>
        <w:t>t</w:t>
      </w:r>
      <w:r w:rsidR="00FE5129">
        <w:t>he</w:t>
      </w:r>
      <w:r>
        <w:t xml:space="preserve"> project</w:t>
      </w:r>
      <w:r w:rsidR="00FE5129">
        <w:t xml:space="preserve"> types that</w:t>
      </w:r>
      <w:r>
        <w:t xml:space="preserve"> are eligible for DRI funding</w:t>
      </w:r>
      <w:r w:rsidR="00FE5129">
        <w:t xml:space="preserve"> and project requirements</w:t>
      </w:r>
      <w:r w:rsidR="003D5532">
        <w:t>, which</w:t>
      </w:r>
      <w:r>
        <w:t xml:space="preserve"> include </w:t>
      </w:r>
      <w:r w:rsidR="003D5532">
        <w:t xml:space="preserve">having a capable project sponsor, </w:t>
      </w:r>
      <w:r>
        <w:t>site control, being able to break ground within two years</w:t>
      </w:r>
      <w:r w:rsidR="00E64F81">
        <w:t xml:space="preserve"> and be completed within five years</w:t>
      </w:r>
      <w:r>
        <w:t xml:space="preserve">, </w:t>
      </w:r>
      <w:r w:rsidR="00891454">
        <w:t xml:space="preserve">and </w:t>
      </w:r>
      <w:r w:rsidR="0073413F">
        <w:t xml:space="preserve">private </w:t>
      </w:r>
      <w:r w:rsidR="00891454">
        <w:t>projects</w:t>
      </w:r>
      <w:r w:rsidR="0073413F">
        <w:t xml:space="preserve"> contributing at least 25% of costs from non-DRI funding sources</w:t>
      </w:r>
      <w:r>
        <w:t>. Project sponsors are not reimbursed until the project is completed.</w:t>
      </w:r>
    </w:p>
    <w:p w14:paraId="6CD6F792" w14:textId="68C4F9DA" w:rsidR="00E817A2" w:rsidRPr="00E817A2" w:rsidRDefault="00E817A2" w:rsidP="00E817A2">
      <w:pPr>
        <w:pStyle w:val="ListParagraph"/>
        <w:numPr>
          <w:ilvl w:val="0"/>
          <w:numId w:val="19"/>
        </w:numPr>
        <w:rPr>
          <w:b/>
          <w:bCs/>
        </w:rPr>
      </w:pPr>
      <w:r>
        <w:t>Stephanie described the Small Projects Fund</w:t>
      </w:r>
      <w:r w:rsidR="00761435">
        <w:t xml:space="preserve"> to be administered by the City of </w:t>
      </w:r>
      <w:r w:rsidR="007C0DEF">
        <w:t>Tonawanda</w:t>
      </w:r>
      <w:r>
        <w:t xml:space="preserve"> that </w:t>
      </w:r>
      <w:r w:rsidR="00054910">
        <w:t>the LPC can establish</w:t>
      </w:r>
      <w:r w:rsidR="00761435">
        <w:t xml:space="preserve"> with DRI funds</w:t>
      </w:r>
      <w:r>
        <w:t xml:space="preserve">. </w:t>
      </w:r>
      <w:r w:rsidR="00B67975">
        <w:t>The Small Projects Fund has a shorter application and is for smaller</w:t>
      </w:r>
      <w:r w:rsidR="007C0DEF">
        <w:t>-scale,</w:t>
      </w:r>
      <w:r w:rsidR="00E64F81">
        <w:t xml:space="preserve"> less transformative</w:t>
      </w:r>
      <w:r w:rsidR="00D60706">
        <w:t xml:space="preserve"> projects</w:t>
      </w:r>
      <w:r w:rsidR="007C0DEF">
        <w:t>:</w:t>
      </w:r>
    </w:p>
    <w:p w14:paraId="40CF071C" w14:textId="049E9BB0" w:rsidR="00E817A2" w:rsidRPr="00B67975" w:rsidRDefault="00E817A2" w:rsidP="00E817A2">
      <w:pPr>
        <w:pStyle w:val="ListParagraph"/>
        <w:numPr>
          <w:ilvl w:val="1"/>
          <w:numId w:val="19"/>
        </w:numPr>
        <w:rPr>
          <w:b/>
          <w:bCs/>
        </w:rPr>
      </w:pPr>
      <w:r>
        <w:t>Ben shared th</w:t>
      </w:r>
      <w:r w:rsidR="00D60706">
        <w:t>at</w:t>
      </w:r>
      <w:r>
        <w:t xml:space="preserve"> almost all DRI municipalities have used the Small Projects Fund and clarified that the Small Projects Fund is for projects estimated to cost less than $75,000.</w:t>
      </w:r>
      <w:r w:rsidR="00B67975">
        <w:t xml:space="preserve"> Some examples of projects are façade improvements, purchasing business equipment, murals</w:t>
      </w:r>
      <w:r w:rsidR="00E64F81">
        <w:t>/public art</w:t>
      </w:r>
      <w:r w:rsidR="00B67975">
        <w:t xml:space="preserve">, </w:t>
      </w:r>
      <w:r w:rsidR="00E64F81">
        <w:t>and projects that expand usable space such as outdoor patios</w:t>
      </w:r>
      <w:r w:rsidR="00B67975">
        <w:t>, etc.</w:t>
      </w:r>
    </w:p>
    <w:p w14:paraId="003F338E" w14:textId="77777777" w:rsidR="00937937" w:rsidRPr="00937937" w:rsidRDefault="00B67975" w:rsidP="00B67975">
      <w:pPr>
        <w:pStyle w:val="ListParagraph"/>
        <w:numPr>
          <w:ilvl w:val="0"/>
          <w:numId w:val="19"/>
        </w:numPr>
        <w:rPr>
          <w:b/>
          <w:bCs/>
        </w:rPr>
      </w:pPr>
      <w:r>
        <w:t>Stephanie shared when informational meetings</w:t>
      </w:r>
      <w:r w:rsidR="00937937">
        <w:t xml:space="preserve"> will take place</w:t>
      </w:r>
      <w:r>
        <w:t xml:space="preserve"> regarding the Open Call. Informational meetings will be held</w:t>
      </w:r>
      <w:r w:rsidR="00937937">
        <w:t>:</w:t>
      </w:r>
    </w:p>
    <w:p w14:paraId="41F94270" w14:textId="77777777" w:rsidR="00937937" w:rsidRPr="00937937" w:rsidRDefault="00B67975" w:rsidP="00937937">
      <w:pPr>
        <w:pStyle w:val="ListParagraph"/>
        <w:numPr>
          <w:ilvl w:val="1"/>
          <w:numId w:val="19"/>
        </w:numPr>
        <w:rPr>
          <w:b/>
          <w:bCs/>
        </w:rPr>
      </w:pPr>
      <w:r>
        <w:t xml:space="preserve"> May 30</w:t>
      </w:r>
      <w:r w:rsidRPr="00B67975">
        <w:rPr>
          <w:vertAlign w:val="superscript"/>
        </w:rPr>
        <w:t>th</w:t>
      </w:r>
      <w:r>
        <w:t xml:space="preserve"> at 5:30pm and 6:30pm</w:t>
      </w:r>
      <w:r w:rsidR="00937937">
        <w:t xml:space="preserve"> at the City Hall Community Room</w:t>
      </w:r>
      <w:r>
        <w:t xml:space="preserve">. </w:t>
      </w:r>
    </w:p>
    <w:p w14:paraId="66B041A3" w14:textId="2248CF62" w:rsidR="00937937" w:rsidRPr="00937937" w:rsidRDefault="00937937" w:rsidP="00937937">
      <w:pPr>
        <w:pStyle w:val="ListParagraph"/>
        <w:numPr>
          <w:ilvl w:val="1"/>
          <w:numId w:val="19"/>
        </w:numPr>
        <w:rPr>
          <w:b/>
          <w:bCs/>
        </w:rPr>
      </w:pPr>
      <w:r>
        <w:t>June 5</w:t>
      </w:r>
      <w:r w:rsidRPr="00937937">
        <w:rPr>
          <w:vertAlign w:val="superscript"/>
        </w:rPr>
        <w:t>th</w:t>
      </w:r>
      <w:r>
        <w:t xml:space="preserve"> from 1</w:t>
      </w:r>
      <w:r w:rsidR="00E64F81">
        <w:t xml:space="preserve">:00 </w:t>
      </w:r>
      <w:r>
        <w:t>pm-2</w:t>
      </w:r>
      <w:r w:rsidR="00E64F81">
        <w:t>:00</w:t>
      </w:r>
      <w:r>
        <w:t>pm will be a</w:t>
      </w:r>
      <w:r w:rsidR="00B67975">
        <w:t xml:space="preserve"> virtual information session</w:t>
      </w:r>
      <w:r>
        <w:t xml:space="preserve">, providing the same information as the </w:t>
      </w:r>
      <w:r w:rsidR="009A33F2">
        <w:t>initial information sessions at City Hall</w:t>
      </w:r>
      <w:r>
        <w:t>.</w:t>
      </w:r>
    </w:p>
    <w:p w14:paraId="62BDF43E" w14:textId="34983413" w:rsidR="0081274D" w:rsidRPr="0081274D" w:rsidRDefault="00B67975" w:rsidP="0081274D">
      <w:pPr>
        <w:pStyle w:val="ListParagraph"/>
        <w:numPr>
          <w:ilvl w:val="1"/>
          <w:numId w:val="19"/>
        </w:numPr>
        <w:rPr>
          <w:b/>
          <w:bCs/>
        </w:rPr>
      </w:pPr>
      <w:r>
        <w:t>Office Hours are scheduled at the Tonawanda Public Library Meeting Room on June 12</w:t>
      </w:r>
      <w:r w:rsidRPr="00B67975">
        <w:rPr>
          <w:vertAlign w:val="superscript"/>
        </w:rPr>
        <w:t>th</w:t>
      </w:r>
      <w:r>
        <w:t xml:space="preserve"> from 10</w:t>
      </w:r>
      <w:r w:rsidR="00E64F81">
        <w:t>:00</w:t>
      </w:r>
      <w:r>
        <w:t>am-2</w:t>
      </w:r>
      <w:r w:rsidR="00E64F81">
        <w:t>:00</w:t>
      </w:r>
      <w:r>
        <w:t xml:space="preserve">pm. </w:t>
      </w:r>
    </w:p>
    <w:p w14:paraId="5CDED5A6" w14:textId="15776C2D" w:rsidR="00B67975" w:rsidRPr="0081274D" w:rsidRDefault="0081274D" w:rsidP="0081274D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Ad-hoc technical assistance will be available to project sponsors from the DRI consultant team upon request. For assistance, potential project sponsors should email Bob Gibson at </w:t>
      </w:r>
      <w:hyperlink r:id="rId12" w:history="1">
        <w:r w:rsidRPr="003F5DB3">
          <w:rPr>
            <w:rStyle w:val="Hyperlink"/>
          </w:rPr>
          <w:t>Bob.Gibson@wsp.com</w:t>
        </w:r>
      </w:hyperlink>
      <w:r>
        <w:t xml:space="preserve">. </w:t>
      </w:r>
    </w:p>
    <w:p w14:paraId="7F742E35" w14:textId="7E912B2C" w:rsidR="00B67975" w:rsidRDefault="00B67975" w:rsidP="00B67975">
      <w:pPr>
        <w:rPr>
          <w:b/>
          <w:bCs/>
        </w:rPr>
      </w:pPr>
      <w:r>
        <w:rPr>
          <w:b/>
          <w:bCs/>
        </w:rPr>
        <w:t>Next Steps</w:t>
      </w:r>
    </w:p>
    <w:p w14:paraId="1895A745" w14:textId="53C76BB4" w:rsidR="00B67975" w:rsidRPr="00B67975" w:rsidRDefault="00B67975" w:rsidP="00B67975">
      <w:pPr>
        <w:pStyle w:val="ListParagraph"/>
        <w:numPr>
          <w:ilvl w:val="0"/>
          <w:numId w:val="19"/>
        </w:numPr>
        <w:rPr>
          <w:b/>
          <w:bCs/>
        </w:rPr>
      </w:pPr>
      <w:r>
        <w:t>Stephanie listed potential opportunities for public engagement.</w:t>
      </w:r>
      <w:r w:rsidR="0072293B">
        <w:t xml:space="preserve"> These include Canal Fest, the Wednesday concert series</w:t>
      </w:r>
      <w:r w:rsidR="00E64F81">
        <w:t xml:space="preserve"> at Gateway Harbor</w:t>
      </w:r>
      <w:r w:rsidR="0072293B">
        <w:t xml:space="preserve">, Art </w:t>
      </w:r>
      <w:r w:rsidR="00E64F81">
        <w:t>on</w:t>
      </w:r>
      <w:r w:rsidR="0072293B">
        <w:t xml:space="preserve"> the Riverwalk Festival, and Neighbors United Day of Play.</w:t>
      </w:r>
    </w:p>
    <w:p w14:paraId="32BD04F0" w14:textId="4F888EBA" w:rsidR="00B67975" w:rsidRPr="00B67975" w:rsidRDefault="00B67975" w:rsidP="00B67975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Members of the LPC shared that </w:t>
      </w:r>
      <w:r w:rsidR="0072293B">
        <w:t xml:space="preserve">Food Truck Thursdays would be a good opportunity for public engagement but the </w:t>
      </w:r>
      <w:r>
        <w:t xml:space="preserve">Cycle the Erie Canal is not a good opportunity </w:t>
      </w:r>
      <w:r w:rsidR="0072293B">
        <w:t>because</w:t>
      </w:r>
      <w:r>
        <w:t xml:space="preserve"> it is not a city-focused event.</w:t>
      </w:r>
    </w:p>
    <w:p w14:paraId="60609814" w14:textId="477E2049" w:rsidR="00B67975" w:rsidRPr="00B67975" w:rsidRDefault="00B67975" w:rsidP="00B67975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Members of the LPC described their efforts to push out the </w:t>
      </w:r>
      <w:r w:rsidR="0081274D">
        <w:t>Open Call for Projects</w:t>
      </w:r>
      <w:r>
        <w:t xml:space="preserve"> as well as the public survey.</w:t>
      </w:r>
    </w:p>
    <w:p w14:paraId="1FDA01C0" w14:textId="3A3A5E8B" w:rsidR="00B67975" w:rsidRPr="00B67975" w:rsidRDefault="00B67975" w:rsidP="00B67975">
      <w:pPr>
        <w:pStyle w:val="ListParagraph"/>
        <w:numPr>
          <w:ilvl w:val="1"/>
          <w:numId w:val="19"/>
        </w:numPr>
        <w:rPr>
          <w:b/>
          <w:bCs/>
        </w:rPr>
      </w:pPr>
      <w:r>
        <w:t xml:space="preserve">The Tonawanda Chamber of Commerce will push out </w:t>
      </w:r>
      <w:r w:rsidR="00784466">
        <w:t>O</w:t>
      </w:r>
      <w:r>
        <w:t xml:space="preserve">pen </w:t>
      </w:r>
      <w:r w:rsidR="00784466">
        <w:t>C</w:t>
      </w:r>
      <w:r>
        <w:t>all</w:t>
      </w:r>
      <w:r w:rsidR="00784466">
        <w:t xml:space="preserve"> for Projects</w:t>
      </w:r>
      <w:r>
        <w:t xml:space="preserve"> information through the Chamber</w:t>
      </w:r>
      <w:r w:rsidR="00784466">
        <w:t>’</w:t>
      </w:r>
      <w:r>
        <w:t>s distribution list.</w:t>
      </w:r>
    </w:p>
    <w:p w14:paraId="13563E17" w14:textId="15CCAB7F" w:rsidR="00B67975" w:rsidRPr="0072293B" w:rsidRDefault="00B67975" w:rsidP="00B67975">
      <w:pPr>
        <w:pStyle w:val="ListParagraph"/>
        <w:numPr>
          <w:ilvl w:val="1"/>
          <w:numId w:val="19"/>
        </w:numPr>
        <w:rPr>
          <w:b/>
          <w:bCs/>
        </w:rPr>
      </w:pPr>
      <w:r>
        <w:t xml:space="preserve">Local businesses can print out </w:t>
      </w:r>
      <w:r w:rsidR="00784466">
        <w:t xml:space="preserve">public survey </w:t>
      </w:r>
      <w:r>
        <w:t>information and provide</w:t>
      </w:r>
      <w:r w:rsidR="00784466">
        <w:t xml:space="preserve"> it</w:t>
      </w:r>
      <w:r>
        <w:t xml:space="preserve"> to customers.</w:t>
      </w:r>
    </w:p>
    <w:p w14:paraId="2C7B5C1F" w14:textId="4BED07F2" w:rsidR="0072293B" w:rsidRPr="0072293B" w:rsidRDefault="0072293B" w:rsidP="0072293B">
      <w:pPr>
        <w:pStyle w:val="ListParagraph"/>
        <w:numPr>
          <w:ilvl w:val="0"/>
          <w:numId w:val="19"/>
        </w:numPr>
        <w:rPr>
          <w:b/>
          <w:bCs/>
        </w:rPr>
      </w:pPr>
      <w:r>
        <w:t xml:space="preserve">Stephanie </w:t>
      </w:r>
      <w:r w:rsidR="00D734BB">
        <w:t xml:space="preserve">reviewed </w:t>
      </w:r>
      <w:r w:rsidR="00E7062A">
        <w:t>additional avenues for public engagement</w:t>
      </w:r>
      <w:r>
        <w:t xml:space="preserve"> including presentations to veterans, stakeholder interviews</w:t>
      </w:r>
      <w:r w:rsidR="00784466">
        <w:t>,</w:t>
      </w:r>
      <w:r>
        <w:t xml:space="preserve"> and social media.</w:t>
      </w:r>
    </w:p>
    <w:p w14:paraId="4451E15B" w14:textId="6C49D0D0" w:rsidR="0072293B" w:rsidRPr="0072293B" w:rsidRDefault="0072293B" w:rsidP="0072293B">
      <w:pPr>
        <w:pStyle w:val="ListParagraph"/>
        <w:numPr>
          <w:ilvl w:val="0"/>
          <w:numId w:val="19"/>
        </w:numPr>
        <w:rPr>
          <w:b/>
          <w:bCs/>
        </w:rPr>
      </w:pPr>
      <w:r>
        <w:t>Stephanie discussed the upcoming LPC meetings. LPC Meeting #3</w:t>
      </w:r>
      <w:r w:rsidR="006C1BD7">
        <w:t xml:space="preserve"> on July 25</w:t>
      </w:r>
      <w:r w:rsidR="006C1BD7" w:rsidRPr="006C1BD7">
        <w:rPr>
          <w:vertAlign w:val="superscript"/>
        </w:rPr>
        <w:t>th</w:t>
      </w:r>
      <w:r w:rsidR="006C1BD7">
        <w:t xml:space="preserve"> </w:t>
      </w:r>
      <w:r>
        <w:t>will be focused on an initial review of proposed projects and the results for the Downtown Profile and Assessment</w:t>
      </w:r>
      <w:r w:rsidR="00784466">
        <w:t xml:space="preserve"> and public survey</w:t>
      </w:r>
      <w:r>
        <w:t>. LPC Meeting #4</w:t>
      </w:r>
      <w:r w:rsidR="006C1BD7">
        <w:t xml:space="preserve"> on August 29</w:t>
      </w:r>
      <w:r w:rsidR="006C1BD7" w:rsidRPr="006C1BD7">
        <w:rPr>
          <w:vertAlign w:val="superscript"/>
        </w:rPr>
        <w:t>th</w:t>
      </w:r>
      <w:r w:rsidR="006C1BD7">
        <w:t xml:space="preserve"> </w:t>
      </w:r>
      <w:r>
        <w:t xml:space="preserve">will be focused on </w:t>
      </w:r>
      <w:r w:rsidR="00784466">
        <w:t>presenting</w:t>
      </w:r>
      <w:r>
        <w:t xml:space="preserve"> proposed projects</w:t>
      </w:r>
      <w:r w:rsidR="00784466">
        <w:t xml:space="preserve"> and starting the evaluation process</w:t>
      </w:r>
      <w:r>
        <w:t>.</w:t>
      </w:r>
    </w:p>
    <w:p w14:paraId="6FE9FB34" w14:textId="75FFB3AD" w:rsidR="00E817A2" w:rsidRDefault="0072293B" w:rsidP="0072293B">
      <w:pPr>
        <w:rPr>
          <w:b/>
          <w:bCs/>
        </w:rPr>
      </w:pPr>
      <w:r>
        <w:t xml:space="preserve"> </w:t>
      </w:r>
      <w:r>
        <w:rPr>
          <w:b/>
          <w:bCs/>
        </w:rPr>
        <w:t>Public Comment</w:t>
      </w:r>
    </w:p>
    <w:p w14:paraId="7C88FB2C" w14:textId="4A59BF39" w:rsidR="0072293B" w:rsidRDefault="00C81810" w:rsidP="0072293B">
      <w:pPr>
        <w:pStyle w:val="ListParagraph"/>
        <w:numPr>
          <w:ilvl w:val="0"/>
          <w:numId w:val="19"/>
        </w:numPr>
      </w:pPr>
      <w:r>
        <w:t>Members of the public made t</w:t>
      </w:r>
      <w:r w:rsidR="0072293B" w:rsidRPr="0072293B">
        <w:t>he following comments</w:t>
      </w:r>
      <w:r>
        <w:t xml:space="preserve"> </w:t>
      </w:r>
      <w:r w:rsidR="00746867">
        <w:t>in conversation with the LP</w:t>
      </w:r>
      <w:r w:rsidR="00E931F2">
        <w:t>C, state partners, and consultant team</w:t>
      </w:r>
      <w:r w:rsidR="0072293B" w:rsidRPr="0072293B">
        <w:t xml:space="preserve">:  </w:t>
      </w:r>
    </w:p>
    <w:p w14:paraId="73D95A2D" w14:textId="2F9004B0" w:rsidR="00746867" w:rsidRDefault="00746867" w:rsidP="00746867">
      <w:pPr>
        <w:pStyle w:val="ListParagraph"/>
        <w:numPr>
          <w:ilvl w:val="1"/>
          <w:numId w:val="19"/>
        </w:numPr>
      </w:pPr>
      <w:r>
        <w:t xml:space="preserve">Suggestions for spreading information about </w:t>
      </w:r>
      <w:r w:rsidR="00784466">
        <w:t xml:space="preserve">the </w:t>
      </w:r>
      <w:r>
        <w:t>Open Call</w:t>
      </w:r>
      <w:r w:rsidR="00784466">
        <w:t xml:space="preserve"> for Projects</w:t>
      </w:r>
      <w:r>
        <w:t xml:space="preserve"> and Public Survey:</w:t>
      </w:r>
    </w:p>
    <w:p w14:paraId="7465745F" w14:textId="78923615" w:rsidR="00746867" w:rsidRDefault="00746867" w:rsidP="00746867">
      <w:pPr>
        <w:pStyle w:val="ListParagraph"/>
        <w:numPr>
          <w:ilvl w:val="2"/>
          <w:numId w:val="19"/>
        </w:numPr>
      </w:pPr>
      <w:r>
        <w:t>Spectrum shares community events on Sundays</w:t>
      </w:r>
      <w:r w:rsidR="00784466">
        <w:t>.</w:t>
      </w:r>
    </w:p>
    <w:p w14:paraId="732E5360" w14:textId="66DC9EFE" w:rsidR="00746867" w:rsidRDefault="00746867" w:rsidP="00746867">
      <w:pPr>
        <w:pStyle w:val="ListParagraph"/>
        <w:numPr>
          <w:ilvl w:val="2"/>
          <w:numId w:val="19"/>
        </w:numPr>
      </w:pPr>
      <w:r>
        <w:t xml:space="preserve">Facebook ads or mailed postcards </w:t>
      </w:r>
      <w:r w:rsidR="00784466">
        <w:t>could be used for the public</w:t>
      </w:r>
      <w:r>
        <w:t xml:space="preserve"> survey</w:t>
      </w:r>
      <w:r w:rsidR="00784466">
        <w:t>.</w:t>
      </w:r>
    </w:p>
    <w:p w14:paraId="0E78216B" w14:textId="5AC01DFF" w:rsidR="00746867" w:rsidRDefault="002417F6" w:rsidP="00746867">
      <w:pPr>
        <w:pStyle w:val="ListParagraph"/>
        <w:numPr>
          <w:ilvl w:val="2"/>
          <w:numId w:val="19"/>
        </w:numPr>
      </w:pPr>
      <w:r>
        <w:t>The community</w:t>
      </w:r>
      <w:r w:rsidR="009575B6">
        <w:t xml:space="preserve"> can also help to spread the work about the survey and Open Call</w:t>
      </w:r>
      <w:r w:rsidR="00746867">
        <w:t>.</w:t>
      </w:r>
    </w:p>
    <w:p w14:paraId="713C07D4" w14:textId="4F985A7E" w:rsidR="00751382" w:rsidRDefault="00751382" w:rsidP="00751382">
      <w:pPr>
        <w:pStyle w:val="ListParagraph"/>
        <w:numPr>
          <w:ilvl w:val="2"/>
          <w:numId w:val="19"/>
        </w:numPr>
      </w:pPr>
      <w:r>
        <w:t xml:space="preserve">The Open Call information session will be primarily for prospective project applicants and will go through elements </w:t>
      </w:r>
      <w:r w:rsidR="0098612C">
        <w:t>of</w:t>
      </w:r>
      <w:r>
        <w:t xml:space="preserve"> the application process one-by-one.</w:t>
      </w:r>
    </w:p>
    <w:p w14:paraId="5341753F" w14:textId="3193CEFA" w:rsidR="00746867" w:rsidRDefault="00746867" w:rsidP="00746867">
      <w:pPr>
        <w:pStyle w:val="ListParagraph"/>
        <w:numPr>
          <w:ilvl w:val="1"/>
          <w:numId w:val="19"/>
        </w:numPr>
      </w:pPr>
      <w:r>
        <w:t>Developer selection:</w:t>
      </w:r>
    </w:p>
    <w:p w14:paraId="113BD6F8" w14:textId="5F2716B5" w:rsidR="00746867" w:rsidRDefault="00746867" w:rsidP="00746867">
      <w:pPr>
        <w:pStyle w:val="ListParagraph"/>
        <w:numPr>
          <w:ilvl w:val="2"/>
          <w:numId w:val="19"/>
        </w:numPr>
      </w:pPr>
      <w:r>
        <w:t>Many developers are interested in DRI projects.</w:t>
      </w:r>
    </w:p>
    <w:p w14:paraId="3FB29CD8" w14:textId="155CC28B" w:rsidR="00746867" w:rsidRDefault="00746867" w:rsidP="00746867">
      <w:pPr>
        <w:pStyle w:val="ListParagraph"/>
        <w:numPr>
          <w:ilvl w:val="2"/>
          <w:numId w:val="19"/>
        </w:numPr>
      </w:pPr>
      <w:r>
        <w:t>Developers must own the property or have permission from the owner</w:t>
      </w:r>
      <w:r w:rsidR="002C115F">
        <w:t xml:space="preserve"> to undertake the proposed project</w:t>
      </w:r>
      <w:r>
        <w:t>.</w:t>
      </w:r>
    </w:p>
    <w:p w14:paraId="4237DF83" w14:textId="37A59E91" w:rsidR="00746867" w:rsidRDefault="00746867" w:rsidP="00746867">
      <w:pPr>
        <w:pStyle w:val="ListParagraph"/>
        <w:numPr>
          <w:ilvl w:val="2"/>
          <w:numId w:val="19"/>
        </w:numPr>
      </w:pPr>
      <w:r>
        <w:t>Reimbursement</w:t>
      </w:r>
      <w:r w:rsidR="002C115F">
        <w:t xml:space="preserve"> with DRI funds</w:t>
      </w:r>
      <w:r>
        <w:t xml:space="preserve"> is based on </w:t>
      </w:r>
      <w:r w:rsidR="002C115F">
        <w:t xml:space="preserve">project </w:t>
      </w:r>
      <w:r>
        <w:t>completion and documented expenses.</w:t>
      </w:r>
    </w:p>
    <w:p w14:paraId="7140F740" w14:textId="1D958B04" w:rsidR="00746867" w:rsidRDefault="002C115F" w:rsidP="00746867">
      <w:pPr>
        <w:pStyle w:val="ListParagraph"/>
        <w:numPr>
          <w:ilvl w:val="2"/>
          <w:numId w:val="19"/>
        </w:numPr>
      </w:pPr>
      <w:r>
        <w:t>DRI funding</w:t>
      </w:r>
      <w:r w:rsidR="00746867">
        <w:t xml:space="preserve"> goes to another applicant if </w:t>
      </w:r>
      <w:r>
        <w:t xml:space="preserve">an awarded project is </w:t>
      </w:r>
      <w:r w:rsidR="00746867">
        <w:t xml:space="preserve">not </w:t>
      </w:r>
      <w:r>
        <w:t>implemented in a</w:t>
      </w:r>
      <w:r w:rsidR="00746867">
        <w:t xml:space="preserve"> timely</w:t>
      </w:r>
      <w:r>
        <w:t xml:space="preserve"> manner</w:t>
      </w:r>
      <w:r w:rsidR="00746867">
        <w:t>.</w:t>
      </w:r>
    </w:p>
    <w:p w14:paraId="59AB5C3D" w14:textId="13DAC5E3" w:rsidR="00746867" w:rsidRDefault="00746867" w:rsidP="00746867">
      <w:pPr>
        <w:pStyle w:val="ListParagraph"/>
        <w:numPr>
          <w:ilvl w:val="1"/>
          <w:numId w:val="19"/>
        </w:numPr>
      </w:pPr>
      <w:r>
        <w:lastRenderedPageBreak/>
        <w:t>Land use:</w:t>
      </w:r>
    </w:p>
    <w:p w14:paraId="1DFE8474" w14:textId="7128E43C" w:rsidR="00746867" w:rsidRDefault="00746867" w:rsidP="00746867">
      <w:pPr>
        <w:pStyle w:val="ListParagraph"/>
        <w:numPr>
          <w:ilvl w:val="2"/>
          <w:numId w:val="19"/>
        </w:numPr>
      </w:pPr>
      <w:r>
        <w:t>DRI funds cannot be used to purchase land.</w:t>
      </w:r>
    </w:p>
    <w:p w14:paraId="41DDB143" w14:textId="38CC519D" w:rsidR="00746867" w:rsidRDefault="00746867" w:rsidP="00746867">
      <w:pPr>
        <w:pStyle w:val="ListParagraph"/>
        <w:numPr>
          <w:ilvl w:val="2"/>
          <w:numId w:val="19"/>
        </w:numPr>
      </w:pPr>
      <w:r>
        <w:t xml:space="preserve">Demolition is generally not </w:t>
      </w:r>
      <w:r w:rsidR="00C253B1">
        <w:t xml:space="preserve">allowed </w:t>
      </w:r>
      <w:r>
        <w:t>unless part of a larger project.</w:t>
      </w:r>
    </w:p>
    <w:p w14:paraId="482C0605" w14:textId="38F248C0" w:rsidR="00746867" w:rsidRDefault="00746867" w:rsidP="00746867">
      <w:pPr>
        <w:pStyle w:val="ListParagraph"/>
        <w:numPr>
          <w:ilvl w:val="1"/>
          <w:numId w:val="19"/>
        </w:numPr>
      </w:pPr>
      <w:r>
        <w:t>Project selection process:</w:t>
      </w:r>
    </w:p>
    <w:p w14:paraId="5BEFCA47" w14:textId="1CF504D9" w:rsidR="00746867" w:rsidRDefault="00746867" w:rsidP="00746867">
      <w:pPr>
        <w:pStyle w:val="ListParagraph"/>
        <w:numPr>
          <w:ilvl w:val="2"/>
          <w:numId w:val="19"/>
        </w:numPr>
      </w:pPr>
      <w:r>
        <w:t>Governor's office makes the final decision.</w:t>
      </w:r>
    </w:p>
    <w:p w14:paraId="192FE52E" w14:textId="5439D70C" w:rsidR="00746867" w:rsidRDefault="00746867" w:rsidP="00746867">
      <w:pPr>
        <w:pStyle w:val="ListParagraph"/>
        <w:numPr>
          <w:ilvl w:val="2"/>
          <w:numId w:val="19"/>
        </w:numPr>
      </w:pPr>
      <w:r>
        <w:t>State representatives</w:t>
      </w:r>
      <w:r w:rsidR="00784466">
        <w:t xml:space="preserve"> and consultants</w:t>
      </w:r>
      <w:r>
        <w:t xml:space="preserve"> are local and familiar with the</w:t>
      </w:r>
      <w:r w:rsidR="00784466">
        <w:t xml:space="preserve"> community and</w:t>
      </w:r>
      <w:r>
        <w:t xml:space="preserve"> projects.</w:t>
      </w:r>
    </w:p>
    <w:p w14:paraId="5D77D1F4" w14:textId="4FAA2125" w:rsidR="00746867" w:rsidRDefault="00746867" w:rsidP="00746867">
      <w:pPr>
        <w:pStyle w:val="ListParagraph"/>
        <w:numPr>
          <w:ilvl w:val="1"/>
          <w:numId w:val="19"/>
        </w:numPr>
      </w:pPr>
      <w:r>
        <w:t xml:space="preserve">LPC may choose to </w:t>
      </w:r>
      <w:r w:rsidR="006F2FD0">
        <w:t>hear presentations by project applicants</w:t>
      </w:r>
      <w:r>
        <w:t>.</w:t>
      </w:r>
    </w:p>
    <w:p w14:paraId="6AF7367E" w14:textId="23870DC2" w:rsidR="006F4453" w:rsidRPr="006F4453" w:rsidRDefault="008E04DD" w:rsidP="00746867">
      <w:pPr>
        <w:pStyle w:val="ListParagraph"/>
        <w:numPr>
          <w:ilvl w:val="2"/>
          <w:numId w:val="19"/>
        </w:numPr>
      </w:pPr>
      <w:r>
        <w:t>Short presentations by project applicants</w:t>
      </w:r>
      <w:r w:rsidR="00746867">
        <w:t xml:space="preserve"> with follow-up questions</w:t>
      </w:r>
      <w:r>
        <w:t xml:space="preserve"> by LPC members could take place at LPC Meeting #4 or could be</w:t>
      </w:r>
      <w:r w:rsidR="00746867">
        <w:t xml:space="preserve"> spread over multiple meetings. The LPC felt that this was a good idea</w:t>
      </w:r>
      <w:r>
        <w:t xml:space="preserve"> to </w:t>
      </w:r>
      <w:r w:rsidR="007945D4">
        <w:t>have more interaction with project applicants</w:t>
      </w:r>
      <w:r w:rsidR="00746867">
        <w:t>.</w:t>
      </w:r>
    </w:p>
    <w:sectPr w:rsidR="006F4453" w:rsidRPr="006F4453" w:rsidSect="0065351E"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7D47" w14:textId="77777777" w:rsidR="00A93D0D" w:rsidRDefault="00A93D0D">
      <w:r>
        <w:separator/>
      </w:r>
    </w:p>
  </w:endnote>
  <w:endnote w:type="continuationSeparator" w:id="0">
    <w:p w14:paraId="5F2DD820" w14:textId="77777777" w:rsidR="00A93D0D" w:rsidRDefault="00A93D0D">
      <w:r>
        <w:continuationSeparator/>
      </w:r>
    </w:p>
  </w:endnote>
  <w:endnote w:type="continuationNotice" w:id="1">
    <w:p w14:paraId="4EEB9CD1" w14:textId="77777777" w:rsidR="00A93D0D" w:rsidRDefault="00A93D0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dera W01">
    <w:panose1 w:val="020B04040202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CE28" w14:textId="77777777" w:rsidR="00A61E66" w:rsidRDefault="00CA07E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E336" w14:textId="77777777" w:rsidR="00A93D0D" w:rsidRDefault="00A93D0D">
      <w:r>
        <w:separator/>
      </w:r>
    </w:p>
  </w:footnote>
  <w:footnote w:type="continuationSeparator" w:id="0">
    <w:p w14:paraId="761CF8BB" w14:textId="77777777" w:rsidR="00A93D0D" w:rsidRDefault="00A93D0D">
      <w:r>
        <w:continuationSeparator/>
      </w:r>
    </w:p>
  </w:footnote>
  <w:footnote w:type="continuationNotice" w:id="1">
    <w:p w14:paraId="388B8CD6" w14:textId="77777777" w:rsidR="00A93D0D" w:rsidRDefault="00A93D0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A7E"/>
    <w:multiLevelType w:val="hybridMultilevel"/>
    <w:tmpl w:val="73EED8F8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" w15:restartNumberingAfterBreak="0">
    <w:nsid w:val="13A560D3"/>
    <w:multiLevelType w:val="hybridMultilevel"/>
    <w:tmpl w:val="86F4D2BA"/>
    <w:lvl w:ilvl="0" w:tplc="312A8D34">
      <w:numFmt w:val="bullet"/>
      <w:lvlText w:val="-"/>
      <w:lvlJc w:val="left"/>
      <w:pPr>
        <w:ind w:left="432" w:hanging="360"/>
      </w:pPr>
      <w:rPr>
        <w:rFonts w:ascii="Bahnschrift" w:eastAsiaTheme="minorEastAsia" w:hAnsi="Bahnschrift" w:cstheme="minorBidi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193F4D59"/>
    <w:multiLevelType w:val="hybridMultilevel"/>
    <w:tmpl w:val="B4AEEF5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0A22812"/>
    <w:multiLevelType w:val="hybridMultilevel"/>
    <w:tmpl w:val="F17A768A"/>
    <w:lvl w:ilvl="0" w:tplc="9A7E61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1FC6B02"/>
    <w:multiLevelType w:val="hybridMultilevel"/>
    <w:tmpl w:val="F5C06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C91BED"/>
    <w:multiLevelType w:val="hybridMultilevel"/>
    <w:tmpl w:val="EF82D5F0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 w15:restartNumberingAfterBreak="0">
    <w:nsid w:val="34A676DD"/>
    <w:multiLevelType w:val="hybridMultilevel"/>
    <w:tmpl w:val="B2D66C9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6E415A7"/>
    <w:multiLevelType w:val="hybridMultilevel"/>
    <w:tmpl w:val="3F0C13E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3B13079C"/>
    <w:multiLevelType w:val="hybridMultilevel"/>
    <w:tmpl w:val="37923C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FB36DB8"/>
    <w:multiLevelType w:val="hybridMultilevel"/>
    <w:tmpl w:val="05A8710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4044326A"/>
    <w:multiLevelType w:val="hybridMultilevel"/>
    <w:tmpl w:val="ABBE35F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9603E4B"/>
    <w:multiLevelType w:val="hybridMultilevel"/>
    <w:tmpl w:val="2604C8D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9D06548"/>
    <w:multiLevelType w:val="hybridMultilevel"/>
    <w:tmpl w:val="B6BE46F6"/>
    <w:lvl w:ilvl="0" w:tplc="E28CDA6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DB2657D"/>
    <w:multiLevelType w:val="hybridMultilevel"/>
    <w:tmpl w:val="882228DA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4" w15:restartNumberingAfterBreak="0">
    <w:nsid w:val="615D096F"/>
    <w:multiLevelType w:val="hybridMultilevel"/>
    <w:tmpl w:val="0F581B0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5" w15:restartNumberingAfterBreak="0">
    <w:nsid w:val="6CE733AD"/>
    <w:multiLevelType w:val="hybridMultilevel"/>
    <w:tmpl w:val="6D40A7B8"/>
    <w:lvl w:ilvl="0" w:tplc="1666A50C">
      <w:start w:val="1"/>
      <w:numFmt w:val="bullet"/>
      <w:pStyle w:val="TableText-bullets2"/>
      <w:lvlText w:val="-"/>
      <w:lvlJc w:val="left"/>
      <w:pPr>
        <w:ind w:left="151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6FA31EAA"/>
    <w:multiLevelType w:val="hybridMultilevel"/>
    <w:tmpl w:val="F66AF2A4"/>
    <w:lvl w:ilvl="0" w:tplc="FFFFFFFF">
      <w:numFmt w:val="bullet"/>
      <w:lvlText w:val="-"/>
      <w:lvlJc w:val="left"/>
      <w:pPr>
        <w:ind w:left="432" w:hanging="360"/>
      </w:pPr>
      <w:rPr>
        <w:rFonts w:ascii="Bahnschrift" w:eastAsiaTheme="minorEastAsia" w:hAnsi="Bahnschrift" w:cstheme="minorBidi" w:hint="default"/>
      </w:rPr>
    </w:lvl>
    <w:lvl w:ilvl="1" w:tplc="0409000F">
      <w:start w:val="1"/>
      <w:numFmt w:val="decimal"/>
      <w:lvlText w:val="%2."/>
      <w:lvlJc w:val="left"/>
      <w:pPr>
        <w:ind w:left="1152" w:hanging="360"/>
      </w:pPr>
    </w:lvl>
    <w:lvl w:ilvl="2" w:tplc="FFFFFFFF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73E611D8"/>
    <w:multiLevelType w:val="hybridMultilevel"/>
    <w:tmpl w:val="69729314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76B438E7"/>
    <w:multiLevelType w:val="hybridMultilevel"/>
    <w:tmpl w:val="FA122C18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9" w15:restartNumberingAfterBreak="0">
    <w:nsid w:val="78094E43"/>
    <w:multiLevelType w:val="hybridMultilevel"/>
    <w:tmpl w:val="BF98E0AC"/>
    <w:lvl w:ilvl="0" w:tplc="FFFFFFFF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A567889"/>
    <w:multiLevelType w:val="hybridMultilevel"/>
    <w:tmpl w:val="C2A485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E2942B1"/>
    <w:multiLevelType w:val="hybridMultilevel"/>
    <w:tmpl w:val="9EEEB512"/>
    <w:lvl w:ilvl="0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244806200">
    <w:abstractNumId w:val="2"/>
  </w:num>
  <w:num w:numId="2" w16cid:durableId="1050111623">
    <w:abstractNumId w:val="12"/>
  </w:num>
  <w:num w:numId="3" w16cid:durableId="1700398000">
    <w:abstractNumId w:val="20"/>
  </w:num>
  <w:num w:numId="4" w16cid:durableId="1950814222">
    <w:abstractNumId w:val="6"/>
  </w:num>
  <w:num w:numId="5" w16cid:durableId="1783917148">
    <w:abstractNumId w:val="9"/>
  </w:num>
  <w:num w:numId="6" w16cid:durableId="1421175701">
    <w:abstractNumId w:val="13"/>
  </w:num>
  <w:num w:numId="7" w16cid:durableId="1835294662">
    <w:abstractNumId w:val="18"/>
  </w:num>
  <w:num w:numId="8" w16cid:durableId="118232602">
    <w:abstractNumId w:val="14"/>
  </w:num>
  <w:num w:numId="9" w16cid:durableId="1710256585">
    <w:abstractNumId w:val="0"/>
  </w:num>
  <w:num w:numId="10" w16cid:durableId="750348426">
    <w:abstractNumId w:val="11"/>
  </w:num>
  <w:num w:numId="11" w16cid:durableId="120659490">
    <w:abstractNumId w:val="5"/>
  </w:num>
  <w:num w:numId="12" w16cid:durableId="386345838">
    <w:abstractNumId w:val="3"/>
  </w:num>
  <w:num w:numId="13" w16cid:durableId="778330663">
    <w:abstractNumId w:val="19"/>
  </w:num>
  <w:num w:numId="14" w16cid:durableId="1188447777">
    <w:abstractNumId w:val="17"/>
  </w:num>
  <w:num w:numId="15" w16cid:durableId="1488747402">
    <w:abstractNumId w:val="10"/>
  </w:num>
  <w:num w:numId="16" w16cid:durableId="257179006">
    <w:abstractNumId w:val="8"/>
  </w:num>
  <w:num w:numId="17" w16cid:durableId="450636346">
    <w:abstractNumId w:val="4"/>
  </w:num>
  <w:num w:numId="18" w16cid:durableId="1535725517">
    <w:abstractNumId w:val="7"/>
  </w:num>
  <w:num w:numId="19" w16cid:durableId="1708212832">
    <w:abstractNumId w:val="1"/>
  </w:num>
  <w:num w:numId="20" w16cid:durableId="328794114">
    <w:abstractNumId w:val="15"/>
  </w:num>
  <w:num w:numId="21" w16cid:durableId="270669027">
    <w:abstractNumId w:val="16"/>
  </w:num>
  <w:num w:numId="22" w16cid:durableId="18335677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DE"/>
    <w:rsid w:val="000010B0"/>
    <w:rsid w:val="000060F7"/>
    <w:rsid w:val="00016266"/>
    <w:rsid w:val="00031DC6"/>
    <w:rsid w:val="00033A79"/>
    <w:rsid w:val="00033B9C"/>
    <w:rsid w:val="000439FF"/>
    <w:rsid w:val="00043C5F"/>
    <w:rsid w:val="00045558"/>
    <w:rsid w:val="00046F47"/>
    <w:rsid w:val="00054910"/>
    <w:rsid w:val="00055732"/>
    <w:rsid w:val="00060864"/>
    <w:rsid w:val="00063BC0"/>
    <w:rsid w:val="000674F7"/>
    <w:rsid w:val="00074871"/>
    <w:rsid w:val="0007529F"/>
    <w:rsid w:val="00091533"/>
    <w:rsid w:val="0009685E"/>
    <w:rsid w:val="00096D7B"/>
    <w:rsid w:val="000D0AFE"/>
    <w:rsid w:val="000D5747"/>
    <w:rsid w:val="000E100E"/>
    <w:rsid w:val="000E14F3"/>
    <w:rsid w:val="000E2803"/>
    <w:rsid w:val="000E50A1"/>
    <w:rsid w:val="000F1138"/>
    <w:rsid w:val="000F33AC"/>
    <w:rsid w:val="00100C00"/>
    <w:rsid w:val="001046DB"/>
    <w:rsid w:val="00105387"/>
    <w:rsid w:val="001060B4"/>
    <w:rsid w:val="00112B08"/>
    <w:rsid w:val="001142C9"/>
    <w:rsid w:val="0011525C"/>
    <w:rsid w:val="00115DA0"/>
    <w:rsid w:val="001818A4"/>
    <w:rsid w:val="001857EE"/>
    <w:rsid w:val="001863DF"/>
    <w:rsid w:val="001958B8"/>
    <w:rsid w:val="0019602C"/>
    <w:rsid w:val="001A0265"/>
    <w:rsid w:val="001A35E8"/>
    <w:rsid w:val="001A5513"/>
    <w:rsid w:val="001A64FD"/>
    <w:rsid w:val="001A7E80"/>
    <w:rsid w:val="001B350A"/>
    <w:rsid w:val="001D3FE4"/>
    <w:rsid w:val="001D5D82"/>
    <w:rsid w:val="001D5FB4"/>
    <w:rsid w:val="001F0A10"/>
    <w:rsid w:val="001F2CB9"/>
    <w:rsid w:val="001F48B2"/>
    <w:rsid w:val="001F60CC"/>
    <w:rsid w:val="001F754F"/>
    <w:rsid w:val="00200B1A"/>
    <w:rsid w:val="002119CE"/>
    <w:rsid w:val="00221F6A"/>
    <w:rsid w:val="00225DA8"/>
    <w:rsid w:val="002309C6"/>
    <w:rsid w:val="0024099A"/>
    <w:rsid w:val="002417F6"/>
    <w:rsid w:val="002523C8"/>
    <w:rsid w:val="00254CE9"/>
    <w:rsid w:val="0026130A"/>
    <w:rsid w:val="0027632E"/>
    <w:rsid w:val="00277C30"/>
    <w:rsid w:val="00281482"/>
    <w:rsid w:val="00287F86"/>
    <w:rsid w:val="00290EDE"/>
    <w:rsid w:val="00297C01"/>
    <w:rsid w:val="002B4CB8"/>
    <w:rsid w:val="002C115F"/>
    <w:rsid w:val="002D27A3"/>
    <w:rsid w:val="002E1B16"/>
    <w:rsid w:val="002E3A42"/>
    <w:rsid w:val="002E6D5E"/>
    <w:rsid w:val="002F1D75"/>
    <w:rsid w:val="002F4B22"/>
    <w:rsid w:val="003078A2"/>
    <w:rsid w:val="003137DC"/>
    <w:rsid w:val="00327609"/>
    <w:rsid w:val="0033553C"/>
    <w:rsid w:val="0033692A"/>
    <w:rsid w:val="00337A9B"/>
    <w:rsid w:val="00341D50"/>
    <w:rsid w:val="00347260"/>
    <w:rsid w:val="00352D51"/>
    <w:rsid w:val="00362D61"/>
    <w:rsid w:val="0037525D"/>
    <w:rsid w:val="003759EB"/>
    <w:rsid w:val="003762CF"/>
    <w:rsid w:val="003768C5"/>
    <w:rsid w:val="003777F0"/>
    <w:rsid w:val="00381A9F"/>
    <w:rsid w:val="00392B74"/>
    <w:rsid w:val="00392BD5"/>
    <w:rsid w:val="003A4EEF"/>
    <w:rsid w:val="003B6988"/>
    <w:rsid w:val="003D5532"/>
    <w:rsid w:val="003E4B30"/>
    <w:rsid w:val="003E5954"/>
    <w:rsid w:val="003F0B78"/>
    <w:rsid w:val="003F4467"/>
    <w:rsid w:val="00410542"/>
    <w:rsid w:val="00410AC8"/>
    <w:rsid w:val="00426007"/>
    <w:rsid w:val="0043465E"/>
    <w:rsid w:val="004356A2"/>
    <w:rsid w:val="00435858"/>
    <w:rsid w:val="004361DA"/>
    <w:rsid w:val="00444E83"/>
    <w:rsid w:val="00445A64"/>
    <w:rsid w:val="004532DE"/>
    <w:rsid w:val="00453C96"/>
    <w:rsid w:val="00455937"/>
    <w:rsid w:val="00455E9F"/>
    <w:rsid w:val="00455FA8"/>
    <w:rsid w:val="0046178C"/>
    <w:rsid w:val="00461B31"/>
    <w:rsid w:val="00463254"/>
    <w:rsid w:val="004679F2"/>
    <w:rsid w:val="00491D87"/>
    <w:rsid w:val="004928EF"/>
    <w:rsid w:val="004A1553"/>
    <w:rsid w:val="004A28ED"/>
    <w:rsid w:val="004A4CAB"/>
    <w:rsid w:val="004A606A"/>
    <w:rsid w:val="004A7848"/>
    <w:rsid w:val="004B1B41"/>
    <w:rsid w:val="004B745F"/>
    <w:rsid w:val="004C7AE3"/>
    <w:rsid w:val="004E6013"/>
    <w:rsid w:val="004F21F8"/>
    <w:rsid w:val="00505AF8"/>
    <w:rsid w:val="005109A3"/>
    <w:rsid w:val="00516541"/>
    <w:rsid w:val="00516A9C"/>
    <w:rsid w:val="00520045"/>
    <w:rsid w:val="005214FE"/>
    <w:rsid w:val="00523207"/>
    <w:rsid w:val="00527105"/>
    <w:rsid w:val="00531895"/>
    <w:rsid w:val="00541618"/>
    <w:rsid w:val="0054388F"/>
    <w:rsid w:val="00550624"/>
    <w:rsid w:val="005530B7"/>
    <w:rsid w:val="005547FD"/>
    <w:rsid w:val="00560E6F"/>
    <w:rsid w:val="0056608A"/>
    <w:rsid w:val="0057267F"/>
    <w:rsid w:val="005A55F6"/>
    <w:rsid w:val="005B289C"/>
    <w:rsid w:val="005B3AF6"/>
    <w:rsid w:val="005C6B62"/>
    <w:rsid w:val="005E546C"/>
    <w:rsid w:val="005E6895"/>
    <w:rsid w:val="005F1842"/>
    <w:rsid w:val="005F675A"/>
    <w:rsid w:val="005F7DF9"/>
    <w:rsid w:val="00606A0B"/>
    <w:rsid w:val="006102B7"/>
    <w:rsid w:val="00613551"/>
    <w:rsid w:val="00622069"/>
    <w:rsid w:val="006273D2"/>
    <w:rsid w:val="0063085D"/>
    <w:rsid w:val="00632A91"/>
    <w:rsid w:val="00637A55"/>
    <w:rsid w:val="00640739"/>
    <w:rsid w:val="00651241"/>
    <w:rsid w:val="00652EE4"/>
    <w:rsid w:val="0065351E"/>
    <w:rsid w:val="00654EAC"/>
    <w:rsid w:val="006752D3"/>
    <w:rsid w:val="006C1042"/>
    <w:rsid w:val="006C11EA"/>
    <w:rsid w:val="006C1BD7"/>
    <w:rsid w:val="006C26F5"/>
    <w:rsid w:val="006C485C"/>
    <w:rsid w:val="006C58AE"/>
    <w:rsid w:val="006C6679"/>
    <w:rsid w:val="006C7266"/>
    <w:rsid w:val="006C7E64"/>
    <w:rsid w:val="006D1A42"/>
    <w:rsid w:val="006D3D21"/>
    <w:rsid w:val="006F2F7A"/>
    <w:rsid w:val="006F2FD0"/>
    <w:rsid w:val="006F4453"/>
    <w:rsid w:val="006F5C17"/>
    <w:rsid w:val="006F5C97"/>
    <w:rsid w:val="006F6E91"/>
    <w:rsid w:val="00713063"/>
    <w:rsid w:val="0072293B"/>
    <w:rsid w:val="0072451A"/>
    <w:rsid w:val="00725C9B"/>
    <w:rsid w:val="00725CA9"/>
    <w:rsid w:val="0072794E"/>
    <w:rsid w:val="00731E46"/>
    <w:rsid w:val="0073413F"/>
    <w:rsid w:val="00734592"/>
    <w:rsid w:val="00740050"/>
    <w:rsid w:val="00742D0A"/>
    <w:rsid w:val="00744046"/>
    <w:rsid w:val="00746867"/>
    <w:rsid w:val="00751382"/>
    <w:rsid w:val="0075138F"/>
    <w:rsid w:val="00761435"/>
    <w:rsid w:val="00761F90"/>
    <w:rsid w:val="00766AD5"/>
    <w:rsid w:val="00766FB6"/>
    <w:rsid w:val="00784466"/>
    <w:rsid w:val="007861E0"/>
    <w:rsid w:val="0079028A"/>
    <w:rsid w:val="00790382"/>
    <w:rsid w:val="0079056A"/>
    <w:rsid w:val="0079261B"/>
    <w:rsid w:val="007945D4"/>
    <w:rsid w:val="007A23B4"/>
    <w:rsid w:val="007A5888"/>
    <w:rsid w:val="007A6795"/>
    <w:rsid w:val="007B07E8"/>
    <w:rsid w:val="007C0DEF"/>
    <w:rsid w:val="007C36F7"/>
    <w:rsid w:val="007C653D"/>
    <w:rsid w:val="007C66F4"/>
    <w:rsid w:val="007D0E6A"/>
    <w:rsid w:val="007D14AD"/>
    <w:rsid w:val="007D35A6"/>
    <w:rsid w:val="007E4DAF"/>
    <w:rsid w:val="007E6B66"/>
    <w:rsid w:val="007F4A1B"/>
    <w:rsid w:val="007F6ABB"/>
    <w:rsid w:val="00811C17"/>
    <w:rsid w:val="0081274D"/>
    <w:rsid w:val="008138F0"/>
    <w:rsid w:val="008158F7"/>
    <w:rsid w:val="00817502"/>
    <w:rsid w:val="00821F4D"/>
    <w:rsid w:val="00832E7F"/>
    <w:rsid w:val="00845270"/>
    <w:rsid w:val="00853412"/>
    <w:rsid w:val="008560AF"/>
    <w:rsid w:val="008636B6"/>
    <w:rsid w:val="00872ED0"/>
    <w:rsid w:val="00882631"/>
    <w:rsid w:val="008907A6"/>
    <w:rsid w:val="00891454"/>
    <w:rsid w:val="00893CF0"/>
    <w:rsid w:val="0089595F"/>
    <w:rsid w:val="008A66D8"/>
    <w:rsid w:val="008A71A3"/>
    <w:rsid w:val="008B0A68"/>
    <w:rsid w:val="008B0F43"/>
    <w:rsid w:val="008B2AAB"/>
    <w:rsid w:val="008B3303"/>
    <w:rsid w:val="008B3656"/>
    <w:rsid w:val="008B4425"/>
    <w:rsid w:val="008C174E"/>
    <w:rsid w:val="008C38D4"/>
    <w:rsid w:val="008C590D"/>
    <w:rsid w:val="008E04DD"/>
    <w:rsid w:val="008E06BC"/>
    <w:rsid w:val="008F0159"/>
    <w:rsid w:val="00906DBA"/>
    <w:rsid w:val="009363E1"/>
    <w:rsid w:val="00937425"/>
    <w:rsid w:val="00937739"/>
    <w:rsid w:val="00937937"/>
    <w:rsid w:val="009422AA"/>
    <w:rsid w:val="009444F0"/>
    <w:rsid w:val="0094623B"/>
    <w:rsid w:val="00946CBF"/>
    <w:rsid w:val="00950B51"/>
    <w:rsid w:val="00950D11"/>
    <w:rsid w:val="00951393"/>
    <w:rsid w:val="00951AFF"/>
    <w:rsid w:val="009575B6"/>
    <w:rsid w:val="00961E58"/>
    <w:rsid w:val="009739F4"/>
    <w:rsid w:val="009741C2"/>
    <w:rsid w:val="0098612C"/>
    <w:rsid w:val="00993CC8"/>
    <w:rsid w:val="009A2EF1"/>
    <w:rsid w:val="009A33F2"/>
    <w:rsid w:val="009A5EC5"/>
    <w:rsid w:val="009B2469"/>
    <w:rsid w:val="009B3111"/>
    <w:rsid w:val="009C7A33"/>
    <w:rsid w:val="009E2C8E"/>
    <w:rsid w:val="009F437D"/>
    <w:rsid w:val="00A031EB"/>
    <w:rsid w:val="00A03927"/>
    <w:rsid w:val="00A048E3"/>
    <w:rsid w:val="00A05F81"/>
    <w:rsid w:val="00A11296"/>
    <w:rsid w:val="00A12D97"/>
    <w:rsid w:val="00A30D47"/>
    <w:rsid w:val="00A35BCC"/>
    <w:rsid w:val="00A35F85"/>
    <w:rsid w:val="00A37A1F"/>
    <w:rsid w:val="00A41297"/>
    <w:rsid w:val="00A4293C"/>
    <w:rsid w:val="00A455B5"/>
    <w:rsid w:val="00A57BD8"/>
    <w:rsid w:val="00A61E66"/>
    <w:rsid w:val="00A73C34"/>
    <w:rsid w:val="00A847C8"/>
    <w:rsid w:val="00A92931"/>
    <w:rsid w:val="00A93D0D"/>
    <w:rsid w:val="00A947B9"/>
    <w:rsid w:val="00A97BB1"/>
    <w:rsid w:val="00AA5833"/>
    <w:rsid w:val="00AA60BB"/>
    <w:rsid w:val="00AA6B62"/>
    <w:rsid w:val="00AB093E"/>
    <w:rsid w:val="00AC08A7"/>
    <w:rsid w:val="00AC410A"/>
    <w:rsid w:val="00AC65B5"/>
    <w:rsid w:val="00AD3060"/>
    <w:rsid w:val="00AD6D62"/>
    <w:rsid w:val="00AD739E"/>
    <w:rsid w:val="00AF61E0"/>
    <w:rsid w:val="00B0261F"/>
    <w:rsid w:val="00B02C10"/>
    <w:rsid w:val="00B0417E"/>
    <w:rsid w:val="00B10DD3"/>
    <w:rsid w:val="00B129F1"/>
    <w:rsid w:val="00B1310F"/>
    <w:rsid w:val="00B15FA1"/>
    <w:rsid w:val="00B16B43"/>
    <w:rsid w:val="00B17164"/>
    <w:rsid w:val="00B2578B"/>
    <w:rsid w:val="00B4125F"/>
    <w:rsid w:val="00B4608D"/>
    <w:rsid w:val="00B53A4B"/>
    <w:rsid w:val="00B55285"/>
    <w:rsid w:val="00B553B6"/>
    <w:rsid w:val="00B5779F"/>
    <w:rsid w:val="00B652CA"/>
    <w:rsid w:val="00B67975"/>
    <w:rsid w:val="00B7178F"/>
    <w:rsid w:val="00B74A28"/>
    <w:rsid w:val="00B80682"/>
    <w:rsid w:val="00B82581"/>
    <w:rsid w:val="00B87277"/>
    <w:rsid w:val="00B8773D"/>
    <w:rsid w:val="00B942A3"/>
    <w:rsid w:val="00BA1020"/>
    <w:rsid w:val="00BB2BC7"/>
    <w:rsid w:val="00BB44B9"/>
    <w:rsid w:val="00BC4E12"/>
    <w:rsid w:val="00BD4906"/>
    <w:rsid w:val="00BE0C25"/>
    <w:rsid w:val="00BE2FC2"/>
    <w:rsid w:val="00BF0E68"/>
    <w:rsid w:val="00C00BB4"/>
    <w:rsid w:val="00C069BF"/>
    <w:rsid w:val="00C1202B"/>
    <w:rsid w:val="00C1614B"/>
    <w:rsid w:val="00C20639"/>
    <w:rsid w:val="00C20EE6"/>
    <w:rsid w:val="00C21180"/>
    <w:rsid w:val="00C24E75"/>
    <w:rsid w:val="00C253B1"/>
    <w:rsid w:val="00C279A0"/>
    <w:rsid w:val="00C302CE"/>
    <w:rsid w:val="00C50A5E"/>
    <w:rsid w:val="00C61C9D"/>
    <w:rsid w:val="00C727C0"/>
    <w:rsid w:val="00C81810"/>
    <w:rsid w:val="00C81CFD"/>
    <w:rsid w:val="00C8206E"/>
    <w:rsid w:val="00C86820"/>
    <w:rsid w:val="00C93AB6"/>
    <w:rsid w:val="00CA07ED"/>
    <w:rsid w:val="00CC55E8"/>
    <w:rsid w:val="00CC5A50"/>
    <w:rsid w:val="00CD3E40"/>
    <w:rsid w:val="00CE34CB"/>
    <w:rsid w:val="00CE7057"/>
    <w:rsid w:val="00CE70E2"/>
    <w:rsid w:val="00D0057F"/>
    <w:rsid w:val="00D05849"/>
    <w:rsid w:val="00D05E57"/>
    <w:rsid w:val="00D1318E"/>
    <w:rsid w:val="00D208EF"/>
    <w:rsid w:val="00D22AD8"/>
    <w:rsid w:val="00D242B2"/>
    <w:rsid w:val="00D25F8F"/>
    <w:rsid w:val="00D2604A"/>
    <w:rsid w:val="00D26272"/>
    <w:rsid w:val="00D30407"/>
    <w:rsid w:val="00D3265F"/>
    <w:rsid w:val="00D32CE7"/>
    <w:rsid w:val="00D37B35"/>
    <w:rsid w:val="00D5343D"/>
    <w:rsid w:val="00D56126"/>
    <w:rsid w:val="00D60706"/>
    <w:rsid w:val="00D64F11"/>
    <w:rsid w:val="00D70C55"/>
    <w:rsid w:val="00D734BB"/>
    <w:rsid w:val="00D76EB7"/>
    <w:rsid w:val="00D80001"/>
    <w:rsid w:val="00D86A38"/>
    <w:rsid w:val="00D9002B"/>
    <w:rsid w:val="00D9052C"/>
    <w:rsid w:val="00D92F79"/>
    <w:rsid w:val="00D9353B"/>
    <w:rsid w:val="00D97555"/>
    <w:rsid w:val="00DA3364"/>
    <w:rsid w:val="00DA4E67"/>
    <w:rsid w:val="00DA76E5"/>
    <w:rsid w:val="00DB6D25"/>
    <w:rsid w:val="00DB7BA9"/>
    <w:rsid w:val="00DC0B65"/>
    <w:rsid w:val="00DC0DFE"/>
    <w:rsid w:val="00DC2254"/>
    <w:rsid w:val="00DC2D6F"/>
    <w:rsid w:val="00DC57CF"/>
    <w:rsid w:val="00DC7CA3"/>
    <w:rsid w:val="00DD155B"/>
    <w:rsid w:val="00DD5750"/>
    <w:rsid w:val="00DD635C"/>
    <w:rsid w:val="00DF0199"/>
    <w:rsid w:val="00DF1391"/>
    <w:rsid w:val="00DF15A7"/>
    <w:rsid w:val="00DF4CF5"/>
    <w:rsid w:val="00E0024A"/>
    <w:rsid w:val="00E06610"/>
    <w:rsid w:val="00E11520"/>
    <w:rsid w:val="00E16D7C"/>
    <w:rsid w:val="00E23D99"/>
    <w:rsid w:val="00E26195"/>
    <w:rsid w:val="00E322A4"/>
    <w:rsid w:val="00E35FD2"/>
    <w:rsid w:val="00E429C7"/>
    <w:rsid w:val="00E43428"/>
    <w:rsid w:val="00E454FF"/>
    <w:rsid w:val="00E64F81"/>
    <w:rsid w:val="00E7062A"/>
    <w:rsid w:val="00E71329"/>
    <w:rsid w:val="00E7561D"/>
    <w:rsid w:val="00E80044"/>
    <w:rsid w:val="00E817A2"/>
    <w:rsid w:val="00E8735F"/>
    <w:rsid w:val="00E93131"/>
    <w:rsid w:val="00E931F2"/>
    <w:rsid w:val="00E96999"/>
    <w:rsid w:val="00EA091B"/>
    <w:rsid w:val="00EA4E70"/>
    <w:rsid w:val="00EB3547"/>
    <w:rsid w:val="00EB514F"/>
    <w:rsid w:val="00EB5840"/>
    <w:rsid w:val="00EB754B"/>
    <w:rsid w:val="00EC3DAE"/>
    <w:rsid w:val="00ED1218"/>
    <w:rsid w:val="00ED2730"/>
    <w:rsid w:val="00ED29D4"/>
    <w:rsid w:val="00ED612E"/>
    <w:rsid w:val="00ED69D4"/>
    <w:rsid w:val="00EE169A"/>
    <w:rsid w:val="00EF1457"/>
    <w:rsid w:val="00EF2A1E"/>
    <w:rsid w:val="00F12233"/>
    <w:rsid w:val="00F13902"/>
    <w:rsid w:val="00F1431F"/>
    <w:rsid w:val="00F173E4"/>
    <w:rsid w:val="00F20549"/>
    <w:rsid w:val="00F20D60"/>
    <w:rsid w:val="00F23F4D"/>
    <w:rsid w:val="00F26A42"/>
    <w:rsid w:val="00F34629"/>
    <w:rsid w:val="00F36DDE"/>
    <w:rsid w:val="00F37A3B"/>
    <w:rsid w:val="00F40C6F"/>
    <w:rsid w:val="00F40E90"/>
    <w:rsid w:val="00F479B8"/>
    <w:rsid w:val="00F554DF"/>
    <w:rsid w:val="00F55806"/>
    <w:rsid w:val="00F56E1F"/>
    <w:rsid w:val="00F603DD"/>
    <w:rsid w:val="00F60585"/>
    <w:rsid w:val="00F665F9"/>
    <w:rsid w:val="00F6786F"/>
    <w:rsid w:val="00F74E9C"/>
    <w:rsid w:val="00F806A5"/>
    <w:rsid w:val="00F96466"/>
    <w:rsid w:val="00FA3E8A"/>
    <w:rsid w:val="00FC11AE"/>
    <w:rsid w:val="00FC6825"/>
    <w:rsid w:val="00FD7D29"/>
    <w:rsid w:val="00FE013B"/>
    <w:rsid w:val="00FE5129"/>
    <w:rsid w:val="00FF0CD4"/>
    <w:rsid w:val="00FF1F64"/>
    <w:rsid w:val="00FF225A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1ED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88"/>
    <w:pPr>
      <w:spacing w:before="120" w:after="40" w:line="240" w:lineRule="auto"/>
      <w:ind w:left="72"/>
    </w:pPr>
    <w:rPr>
      <w:rFonts w:ascii="Bahnschrift" w:hAnsi="Bahnschrift"/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744046"/>
    <w:pPr>
      <w:spacing w:before="0" w:after="240"/>
      <w:outlineLvl w:val="0"/>
    </w:pPr>
    <w:rPr>
      <w:rFonts w:ascii="Madera W01" w:eastAsiaTheme="majorEastAsia" w:hAnsi="Madera W01" w:cstheme="majorBidi"/>
      <w:b/>
      <w:bCs/>
      <w:color w:val="074461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D30407"/>
    <w:pPr>
      <w:pBdr>
        <w:top w:val="single" w:sz="4" w:space="1" w:color="3951A3"/>
        <w:bottom w:val="single" w:sz="12" w:space="1" w:color="3951A3"/>
      </w:pBdr>
      <w:spacing w:before="480" w:after="240"/>
      <w:ind w:left="0"/>
      <w:outlineLvl w:val="1"/>
    </w:pPr>
    <w:rPr>
      <w:rFonts w:ascii="Madera W01" w:eastAsiaTheme="majorEastAsia" w:hAnsi="Madera W01" w:cstheme="majorBidi"/>
      <w:b/>
      <w:bCs/>
      <w:color w:val="074461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A5B592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F3A447" w:themeColor="accent2"/>
    </w:rPr>
  </w:style>
  <w:style w:type="paragraph" w:styleId="Footer">
    <w:name w:val="footer"/>
    <w:basedOn w:val="Normal"/>
    <w:link w:val="FooterChar"/>
    <w:uiPriority w:val="1"/>
    <w:unhideWhenUsed/>
    <w:pPr>
      <w:jc w:val="right"/>
    </w:pPr>
    <w:rPr>
      <w:color w:val="F3A447" w:themeColor="accent2"/>
    </w:rPr>
  </w:style>
  <w:style w:type="character" w:customStyle="1" w:styleId="FooterChar">
    <w:name w:val="Footer Char"/>
    <w:basedOn w:val="DefaultParagraphFont"/>
    <w:link w:val="Footer"/>
    <w:uiPriority w:val="1"/>
    <w:rPr>
      <w:color w:val="F3A447" w:themeColor="accent2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7A58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82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C6825"/>
    <w:rPr>
      <w:sz w:val="21"/>
      <w:szCs w:val="21"/>
    </w:rPr>
  </w:style>
  <w:style w:type="paragraph" w:styleId="Revision">
    <w:name w:val="Revision"/>
    <w:hidden/>
    <w:uiPriority w:val="99"/>
    <w:semiHidden/>
    <w:rsid w:val="003759EB"/>
    <w:pPr>
      <w:spacing w:after="0" w:line="240" w:lineRule="auto"/>
    </w:pPr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D69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9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9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9D4"/>
    <w:rPr>
      <w:b/>
      <w:bCs/>
      <w:sz w:val="20"/>
      <w:szCs w:val="20"/>
    </w:rPr>
  </w:style>
  <w:style w:type="paragraph" w:customStyle="1" w:styleId="TableText-bullets2">
    <w:name w:val="Table Text - bullets2"/>
    <w:basedOn w:val="Normal"/>
    <w:rsid w:val="007D0E6A"/>
    <w:pPr>
      <w:numPr>
        <w:numId w:val="20"/>
      </w:numPr>
    </w:pPr>
  </w:style>
  <w:style w:type="character" w:styleId="Mention">
    <w:name w:val="Mention"/>
    <w:basedOn w:val="DefaultParagraphFont"/>
    <w:uiPriority w:val="99"/>
    <w:unhideWhenUsed/>
    <w:rsid w:val="007D0E6A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72293B"/>
  </w:style>
  <w:style w:type="character" w:customStyle="1" w:styleId="eop">
    <w:name w:val="eop"/>
    <w:basedOn w:val="DefaultParagraphFont"/>
    <w:rsid w:val="0072293B"/>
  </w:style>
  <w:style w:type="character" w:styleId="Hyperlink">
    <w:name w:val="Hyperlink"/>
    <w:basedOn w:val="DefaultParagraphFont"/>
    <w:uiPriority w:val="99"/>
    <w:unhideWhenUsed/>
    <w:rsid w:val="0081274D"/>
    <w:rPr>
      <w:color w:val="8E58B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ob.Gibson@wsp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1742033F2C49DAA0EFD57A14BF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392BB-65DE-46A3-8B35-97E7A85EE037}"/>
      </w:docPartPr>
      <w:docPartBody>
        <w:p w:rsidR="008134B9" w:rsidRDefault="00323070">
          <w:pPr>
            <w:pStyle w:val="3C1742033F2C49DAA0EFD57A14BFD96D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dera W01">
    <w:panose1 w:val="020B04040202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70"/>
    <w:rsid w:val="00092614"/>
    <w:rsid w:val="000F373A"/>
    <w:rsid w:val="001C3EFD"/>
    <w:rsid w:val="001C5014"/>
    <w:rsid w:val="00252B78"/>
    <w:rsid w:val="00320F5C"/>
    <w:rsid w:val="00323070"/>
    <w:rsid w:val="0034078E"/>
    <w:rsid w:val="003C338D"/>
    <w:rsid w:val="00450E10"/>
    <w:rsid w:val="00564563"/>
    <w:rsid w:val="00577DA4"/>
    <w:rsid w:val="005B2F46"/>
    <w:rsid w:val="005B56CD"/>
    <w:rsid w:val="008134B9"/>
    <w:rsid w:val="0082009A"/>
    <w:rsid w:val="008834C0"/>
    <w:rsid w:val="00912AC6"/>
    <w:rsid w:val="009A1A94"/>
    <w:rsid w:val="009A5EDC"/>
    <w:rsid w:val="00A57B3E"/>
    <w:rsid w:val="00A96513"/>
    <w:rsid w:val="00AD27E0"/>
    <w:rsid w:val="00AD5D27"/>
    <w:rsid w:val="00B85515"/>
    <w:rsid w:val="00BC0B66"/>
    <w:rsid w:val="00BC2032"/>
    <w:rsid w:val="00BF27C8"/>
    <w:rsid w:val="00C25F1D"/>
    <w:rsid w:val="00CA6DF7"/>
    <w:rsid w:val="00CF7EAC"/>
    <w:rsid w:val="00D15AB4"/>
    <w:rsid w:val="00D37ADA"/>
    <w:rsid w:val="00D61BAB"/>
    <w:rsid w:val="00DA0BBA"/>
    <w:rsid w:val="00E2137D"/>
    <w:rsid w:val="00E85370"/>
    <w:rsid w:val="00EA6004"/>
    <w:rsid w:val="00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1742033F2C49DAA0EFD57A14BFD96D">
    <w:name w:val="3C1742033F2C49DAA0EFD57A14BFD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54c623-b90e-4810-9675-99751b008d07">
      <UserInfo>
        <DisplayName>Kelly, Brendan</DisplayName>
        <AccountId>52</AccountId>
        <AccountType/>
      </UserInfo>
      <UserInfo>
        <DisplayName>O'Sullivan, Katie</DisplayName>
        <AccountId>46</AccountId>
        <AccountType/>
      </UserInfo>
    </SharedWithUsers>
    <TaxCatchAll xmlns="7554c623-b90e-4810-9675-99751b008d07" xsi:nil="true"/>
    <lcf76f155ced4ddcb4097134ff3c332f xmlns="5b55a9b1-18ac-4452-b10d-320bcd577b7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DD41EC69DB241A5E5FE8D89417ABE" ma:contentTypeVersion="18" ma:contentTypeDescription="Create a new document." ma:contentTypeScope="" ma:versionID="b906c80ffe0bde41b012be1e443cbfa5">
  <xsd:schema xmlns:xsd="http://www.w3.org/2001/XMLSchema" xmlns:xs="http://www.w3.org/2001/XMLSchema" xmlns:p="http://schemas.microsoft.com/office/2006/metadata/properties" xmlns:ns2="5b55a9b1-18ac-4452-b10d-320bcd577b79" xmlns:ns3="7554c623-b90e-4810-9675-99751b008d07" targetNamespace="http://schemas.microsoft.com/office/2006/metadata/properties" ma:root="true" ma:fieldsID="e20434395880bb3e09e9826b5fa6f532" ns2:_="" ns3:_="">
    <xsd:import namespace="5b55a9b1-18ac-4452-b10d-320bcd577b79"/>
    <xsd:import namespace="7554c623-b90e-4810-9675-99751b008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5a9b1-18ac-4452-b10d-320bcd577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4c623-b90e-4810-9675-99751b008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ef0d58-0066-4e89-bc77-6a52fc46d31e}" ma:internalName="TaxCatchAll" ma:showField="CatchAllData" ma:web="7554c623-b90e-4810-9675-99751b008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93F585-D688-4D73-AC21-7B855C51CE2A}">
  <ds:schemaRefs>
    <ds:schemaRef ds:uri="http://schemas.microsoft.com/office/2006/metadata/properties"/>
    <ds:schemaRef ds:uri="http://schemas.microsoft.com/office/infopath/2007/PartnerControls"/>
    <ds:schemaRef ds:uri="7554c623-b90e-4810-9675-99751b008d07"/>
    <ds:schemaRef ds:uri="5b55a9b1-18ac-4452-b10d-320bcd577b79"/>
  </ds:schemaRefs>
</ds:datastoreItem>
</file>

<file path=customXml/itemProps2.xml><?xml version="1.0" encoding="utf-8"?>
<ds:datastoreItem xmlns:ds="http://schemas.openxmlformats.org/officeDocument/2006/customXml" ds:itemID="{A1B6B32A-5A7E-4DAB-8E2A-7E0214EEB0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117617-E6C4-4728-9123-6936FD2EE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5a9b1-18ac-4452-b10d-320bcd577b79"/>
    <ds:schemaRef ds:uri="7554c623-b90e-4810-9675-99751b008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501C3-FD57-48A1-81B2-FA3ECD1A674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234255-e20f-4205-88a5-9658a402999b}" enabled="0" method="" siteId="{3d234255-e20f-4205-88a5-9658a402999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2024-06-20T20:48:00Z</dcterms:created>
  <dcterms:modified xsi:type="dcterms:W3CDTF">2024-06-20T20:48:00Z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  <property fmtid="{D5CDD505-2E9C-101B-9397-08002B2CF9AE}" pid="3" name="ContentTypeId">
    <vt:lpwstr>0x010100534DD41EC69DB241A5E5FE8D89417ABE</vt:lpwstr>
  </property>
  <property fmtid="{D5CDD505-2E9C-101B-9397-08002B2CF9AE}" pid="4" name="MediaServiceImageTags">
    <vt:lpwstr/>
  </property>
</Properties>
</file>